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EE56" w14:textId="77777777" w:rsidR="00904348" w:rsidRDefault="00904348" w:rsidP="00904348">
      <w:pPr>
        <w:pStyle w:val="Title"/>
      </w:pPr>
      <w:r>
        <w:t>The Path to Promotion</w:t>
      </w:r>
    </w:p>
    <w:p w14:paraId="124429FF" w14:textId="1711E7FC" w:rsidR="00471A4E" w:rsidRDefault="009C6948" w:rsidP="00C05308">
      <w:pPr>
        <w:pStyle w:val="Subtitle"/>
      </w:pPr>
      <w:r w:rsidRPr="009C6948">
        <w:t>Session 1</w:t>
      </w:r>
      <w:r w:rsidR="00904348">
        <w:t>:</w:t>
      </w:r>
      <w:r w:rsidRPr="009C6948">
        <w:t xml:space="preserve"> </w:t>
      </w:r>
      <w:r w:rsidR="00471A4E" w:rsidRPr="00C05308">
        <w:t>Questions</w:t>
      </w:r>
      <w:r w:rsidR="00904348">
        <w:t xml:space="preserve"> and Answers</w:t>
      </w:r>
    </w:p>
    <w:p w14:paraId="5C969139" w14:textId="1F4F5603" w:rsidR="00D77627" w:rsidRPr="00D77627" w:rsidRDefault="007D3CC1" w:rsidP="00D77627">
      <w:r>
        <w:t xml:space="preserve">Hover over the question and click the </w:t>
      </w:r>
      <w:r w:rsidR="007A073C">
        <w:t>triangle</w:t>
      </w:r>
      <w:r>
        <w:t xml:space="preserve"> at the left to expand or collapse each answer.</w:t>
      </w:r>
      <w:r w:rsidR="007B7CD6">
        <w:t xml:space="preserve"> Open the Navigation Pane and use the headings at the left to </w:t>
      </w:r>
      <w:r w:rsidR="00A1054E">
        <w:t>jump to the section or question you are interested in.</w:t>
      </w:r>
    </w:p>
    <w:p w14:paraId="65437B42" w14:textId="4E28BF89" w:rsidR="00904348" w:rsidRPr="00F45772" w:rsidRDefault="00471A4E" w:rsidP="00F45772">
      <w:pPr>
        <w:pStyle w:val="Heading1"/>
      </w:pPr>
      <w:r w:rsidRPr="00F45772">
        <w:t xml:space="preserve">Fixed Term vs. Continuing </w:t>
      </w:r>
      <w:r w:rsidR="008B2F61" w:rsidRPr="00F45772">
        <w:t xml:space="preserve">Appointment </w:t>
      </w:r>
      <w:r w:rsidR="00CD677E" w:rsidRPr="00F45772">
        <w:t>S</w:t>
      </w:r>
      <w:r w:rsidR="00904348" w:rsidRPr="00F45772">
        <w:t>ystems</w:t>
      </w:r>
    </w:p>
    <w:p w14:paraId="6D87D5B8" w14:textId="0AD99A86" w:rsidR="00471A4E" w:rsidRPr="00167439" w:rsidRDefault="00471A4E" w:rsidP="00167439">
      <w:pPr>
        <w:pStyle w:val="Heading2"/>
        <w:rPr>
          <w:rStyle w:val="eop"/>
        </w:rPr>
      </w:pPr>
      <w:r w:rsidRPr="00167439">
        <w:rPr>
          <w:rStyle w:val="normaltextrun"/>
        </w:rPr>
        <w:t xml:space="preserve">Is it true that </w:t>
      </w:r>
      <w:r w:rsidR="00B25F3D" w:rsidRPr="00167439">
        <w:rPr>
          <w:rStyle w:val="normaltextrun"/>
        </w:rPr>
        <w:t xml:space="preserve">the </w:t>
      </w:r>
      <w:r w:rsidRPr="00167439">
        <w:rPr>
          <w:rStyle w:val="normaltextrun"/>
        </w:rPr>
        <w:t>university is moving away from continuing system appointments and fixed</w:t>
      </w:r>
      <w:r w:rsidR="00B25F3D" w:rsidRPr="00167439">
        <w:rPr>
          <w:rStyle w:val="normaltextrun"/>
        </w:rPr>
        <w:t>-</w:t>
      </w:r>
      <w:r w:rsidRPr="00167439">
        <w:rPr>
          <w:rStyle w:val="normaltextrun"/>
        </w:rPr>
        <w:t>term appointments are preferred?</w:t>
      </w:r>
      <w:r w:rsidRPr="00167439">
        <w:rPr>
          <w:rStyle w:val="eop"/>
        </w:rPr>
        <w:t> </w:t>
      </w:r>
    </w:p>
    <w:p w14:paraId="7ACA0CA5" w14:textId="7541FF44" w:rsidR="00471A4E" w:rsidRPr="00AD5782" w:rsidRDefault="00B25F3D" w:rsidP="00954A98">
      <w:r w:rsidRPr="009C6948">
        <w:rPr>
          <w:rStyle w:val="eop"/>
          <w:rFonts w:cstheme="minorHAnsi"/>
        </w:rPr>
        <w:t>This is not true. Many colleges</w:t>
      </w:r>
      <w:r w:rsidR="001246E7">
        <w:rPr>
          <w:rStyle w:val="eop"/>
          <w:rFonts w:cstheme="minorHAnsi"/>
        </w:rPr>
        <w:t>/MAUs and units</w:t>
      </w:r>
      <w:r w:rsidRPr="009C6948">
        <w:rPr>
          <w:rStyle w:val="eop"/>
          <w:rFonts w:cstheme="minorHAnsi"/>
        </w:rPr>
        <w:t xml:space="preserve"> are moving fixed-term appointments to continuing as much as possible. If the money funding the position is non-recurring the position will need to remain fixed term. </w:t>
      </w:r>
    </w:p>
    <w:p w14:paraId="50A9D403" w14:textId="1C11C06A" w:rsidR="00471A4E" w:rsidRPr="00167439" w:rsidRDefault="00471A4E" w:rsidP="00167439">
      <w:pPr>
        <w:pStyle w:val="Heading2"/>
      </w:pPr>
      <w:r w:rsidRPr="00167439">
        <w:rPr>
          <w:rStyle w:val="normaltextrun"/>
        </w:rPr>
        <w:t xml:space="preserve">I understand my position to be </w:t>
      </w:r>
      <w:r w:rsidR="00C8681B">
        <w:rPr>
          <w:rStyle w:val="normaltextrun"/>
        </w:rPr>
        <w:t>S</w:t>
      </w:r>
      <w:r w:rsidRPr="00167439">
        <w:rPr>
          <w:rStyle w:val="normaltextrun"/>
        </w:rPr>
        <w:t>pecialist</w:t>
      </w:r>
      <w:r w:rsidR="00C8681B">
        <w:rPr>
          <w:rStyle w:val="normaltextrun"/>
        </w:rPr>
        <w:t xml:space="preserve"> - F</w:t>
      </w:r>
      <w:r w:rsidRPr="00167439">
        <w:rPr>
          <w:rStyle w:val="normaltextrun"/>
        </w:rPr>
        <w:t xml:space="preserve">ixed </w:t>
      </w:r>
      <w:r w:rsidR="00C8681B">
        <w:rPr>
          <w:rStyle w:val="normaltextrun"/>
        </w:rPr>
        <w:t>T</w:t>
      </w:r>
      <w:r w:rsidR="00B25F3D" w:rsidRPr="00167439">
        <w:rPr>
          <w:rStyle w:val="normaltextrun"/>
        </w:rPr>
        <w:t>erm, however,</w:t>
      </w:r>
      <w:r w:rsidRPr="00167439">
        <w:rPr>
          <w:rStyle w:val="normaltextrun"/>
        </w:rPr>
        <w:t xml:space="preserve"> have been told I am paid via a grant. If that is so, then how would I promote through the grant?</w:t>
      </w:r>
      <w:r w:rsidRPr="00167439">
        <w:rPr>
          <w:rStyle w:val="eop"/>
        </w:rPr>
        <w:t> </w:t>
      </w:r>
    </w:p>
    <w:p w14:paraId="4AD80FC1" w14:textId="36A09C59" w:rsidR="00471A4E" w:rsidRPr="009C6948" w:rsidRDefault="00471A4E" w:rsidP="00954A98">
      <w:pPr>
        <w:rPr>
          <w:rStyle w:val="eop"/>
        </w:rPr>
      </w:pPr>
      <w:r w:rsidRPr="7E116BAD">
        <w:rPr>
          <w:rStyle w:val="normaltextrun"/>
        </w:rPr>
        <w:t>The grant</w:t>
      </w:r>
      <w:r w:rsidR="00BC7B2A" w:rsidRPr="7E116BAD">
        <w:rPr>
          <w:rStyle w:val="normaltextrun"/>
        </w:rPr>
        <w:t xml:space="preserve"> funding</w:t>
      </w:r>
      <w:r w:rsidRPr="7E116BAD">
        <w:rPr>
          <w:rStyle w:val="normaltextrun"/>
        </w:rPr>
        <w:t xml:space="preserve"> may </w:t>
      </w:r>
      <w:r w:rsidR="00BC7B2A" w:rsidRPr="7E116BAD">
        <w:rPr>
          <w:rStyle w:val="normaltextrun"/>
        </w:rPr>
        <w:t>necessitate keeping</w:t>
      </w:r>
      <w:r w:rsidRPr="7E116BAD">
        <w:rPr>
          <w:rStyle w:val="normaltextrun"/>
        </w:rPr>
        <w:t xml:space="preserve"> the position as fixed term</w:t>
      </w:r>
      <w:r w:rsidR="002B09C0" w:rsidRPr="7E116BAD">
        <w:rPr>
          <w:rStyle w:val="normaltextrun"/>
        </w:rPr>
        <w:t xml:space="preserve">. </w:t>
      </w:r>
      <w:r w:rsidRPr="7E116BAD">
        <w:rPr>
          <w:rStyle w:val="normaltextrun"/>
        </w:rPr>
        <w:t xml:space="preserve"> </w:t>
      </w:r>
      <w:r w:rsidR="002B09C0" w:rsidRPr="7E116BAD">
        <w:rPr>
          <w:rStyle w:val="normaltextrun"/>
        </w:rPr>
        <w:t>H</w:t>
      </w:r>
      <w:r w:rsidRPr="7E116BAD">
        <w:rPr>
          <w:rStyle w:val="normaltextrun"/>
        </w:rPr>
        <w:t>owever</w:t>
      </w:r>
      <w:r w:rsidR="00B25F3D" w:rsidRPr="7E116BAD">
        <w:rPr>
          <w:rStyle w:val="normaltextrun"/>
        </w:rPr>
        <w:t>,</w:t>
      </w:r>
      <w:r w:rsidRPr="7E116BAD">
        <w:rPr>
          <w:rStyle w:val="normaltextrun"/>
        </w:rPr>
        <w:t xml:space="preserve"> </w:t>
      </w:r>
      <w:r w:rsidR="002B09C0" w:rsidRPr="7E116BAD">
        <w:rPr>
          <w:rStyle w:val="normaltextrun"/>
        </w:rPr>
        <w:t>you can apply for</w:t>
      </w:r>
      <w:r w:rsidRPr="7E116BAD">
        <w:rPr>
          <w:rStyle w:val="normaltextrun"/>
        </w:rPr>
        <w:t xml:space="preserve"> promotion to Senior Specialist</w:t>
      </w:r>
      <w:r w:rsidR="00AD5782" w:rsidRPr="7E116BAD">
        <w:rPr>
          <w:rStyle w:val="normaltextrun"/>
        </w:rPr>
        <w:t xml:space="preserve"> </w:t>
      </w:r>
      <w:r w:rsidR="00904348" w:rsidRPr="7E116BAD">
        <w:rPr>
          <w:rStyle w:val="normaltextrun"/>
        </w:rPr>
        <w:t>-</w:t>
      </w:r>
      <w:r w:rsidR="00AD5782" w:rsidRPr="7E116BAD">
        <w:rPr>
          <w:rStyle w:val="normaltextrun"/>
        </w:rPr>
        <w:t xml:space="preserve"> </w:t>
      </w:r>
      <w:r w:rsidRPr="7E116BAD">
        <w:rPr>
          <w:rStyle w:val="normaltextrun"/>
        </w:rPr>
        <w:t>Fixed Term</w:t>
      </w:r>
      <w:r w:rsidR="003E7A70" w:rsidRPr="7E116BAD">
        <w:rPr>
          <w:rStyle w:val="normaltextrun"/>
        </w:rPr>
        <w:t xml:space="preserve"> </w:t>
      </w:r>
      <w:r w:rsidR="0071546C" w:rsidRPr="7E116BAD">
        <w:rPr>
          <w:rStyle w:val="normaltextrun"/>
        </w:rPr>
        <w:t xml:space="preserve">at MSU </w:t>
      </w:r>
      <w:r w:rsidR="003E7A70" w:rsidRPr="7E116BAD">
        <w:rPr>
          <w:rStyle w:val="normaltextrun"/>
        </w:rPr>
        <w:t xml:space="preserve">using the same processes as </w:t>
      </w:r>
      <w:r w:rsidR="449E8E4B" w:rsidRPr="7E116BAD">
        <w:rPr>
          <w:rStyle w:val="normaltextrun"/>
        </w:rPr>
        <w:t>applying</w:t>
      </w:r>
      <w:r w:rsidR="003E7A70" w:rsidRPr="7E116BAD">
        <w:rPr>
          <w:rStyle w:val="normaltextrun"/>
        </w:rPr>
        <w:t xml:space="preserve"> to positions in the continuing system</w:t>
      </w:r>
      <w:r w:rsidRPr="7E116BAD">
        <w:rPr>
          <w:rStyle w:val="normaltextrun"/>
        </w:rPr>
        <w:t>.</w:t>
      </w:r>
      <w:r w:rsidRPr="7E116BAD">
        <w:rPr>
          <w:rStyle w:val="eop"/>
        </w:rPr>
        <w:t> </w:t>
      </w:r>
      <w:r w:rsidR="00D5586F" w:rsidRPr="7E116BAD">
        <w:rPr>
          <w:rStyle w:val="eop"/>
        </w:rPr>
        <w:t xml:space="preserve">Funding for the salary increase that accompanies a successful promotion </w:t>
      </w:r>
      <w:r w:rsidR="00D974F0" w:rsidRPr="7E116BAD">
        <w:rPr>
          <w:rStyle w:val="eop"/>
        </w:rPr>
        <w:t xml:space="preserve">for non-union specialists </w:t>
      </w:r>
      <w:r w:rsidR="00D5586F" w:rsidRPr="7E116BAD">
        <w:rPr>
          <w:rStyle w:val="eop"/>
        </w:rPr>
        <w:t xml:space="preserve">is centrally provided by the university. </w:t>
      </w:r>
      <w:r w:rsidR="00FD1774" w:rsidRPr="7E116BAD">
        <w:rPr>
          <w:rStyle w:val="eop"/>
        </w:rPr>
        <w:t xml:space="preserve">Section 4.3 in the Handbook has detailed information on promotion. </w:t>
      </w:r>
    </w:p>
    <w:p w14:paraId="551D7774" w14:textId="77777777" w:rsidR="00FD1774" w:rsidRPr="00CD677E" w:rsidRDefault="00FD1774" w:rsidP="003A4480">
      <w:pPr>
        <w:pStyle w:val="HandbookSection"/>
      </w:pPr>
      <w:r w:rsidRPr="00CD677E">
        <w:t xml:space="preserve">4.3.3.5 Promotion to the Rank of Senior Academic Specialist </w:t>
      </w:r>
    </w:p>
    <w:p w14:paraId="3C48C3A1" w14:textId="4F0B7A01" w:rsidR="00FD1774" w:rsidRPr="009C6948" w:rsidRDefault="00FD1774" w:rsidP="00954A98">
      <w:pPr>
        <w:ind w:left="720"/>
      </w:pPr>
      <w:r w:rsidRPr="009C6948">
        <w:t>As an Academic Specialist, promotion to senior status should be based on long-term, high-level performance, not merely time in rank (for a minimum of 60 FTE at the university). This long-term, high performance in the position is demonstrated by assigned duties and recognition by peers and colleagues both within the University and regionally, nationally, or internationally based on what is appropriate for the specific position. Such recognition is to be based on external peer review involving evaluation of performance of the specialist according to their Specialist Position Description in one or more of their assigned functional areas: teaching, advising, curriculum development, research/creative activity, and/or public service/outreach.</w:t>
      </w:r>
    </w:p>
    <w:p w14:paraId="55CEDC35" w14:textId="1C01E29A" w:rsidR="00944E5B" w:rsidRPr="00167439" w:rsidRDefault="00944E5B" w:rsidP="00167439">
      <w:pPr>
        <w:pStyle w:val="Heading2"/>
      </w:pPr>
      <w:r w:rsidRPr="00167439">
        <w:rPr>
          <w:rStyle w:val="normaltextrun"/>
        </w:rPr>
        <w:t xml:space="preserve">Is </w:t>
      </w:r>
      <w:r w:rsidR="001B576E" w:rsidRPr="00167439">
        <w:rPr>
          <w:rStyle w:val="normaltextrun"/>
        </w:rPr>
        <w:t xml:space="preserve">the </w:t>
      </w:r>
      <w:r w:rsidRPr="00167439">
        <w:rPr>
          <w:rStyle w:val="normaltextrun"/>
        </w:rPr>
        <w:t xml:space="preserve">change to </w:t>
      </w:r>
      <w:r w:rsidR="006057D2">
        <w:rPr>
          <w:rStyle w:val="normaltextrun"/>
        </w:rPr>
        <w:t xml:space="preserve">a </w:t>
      </w:r>
      <w:r w:rsidRPr="00167439">
        <w:rPr>
          <w:rStyle w:val="normaltextrun"/>
        </w:rPr>
        <w:t>continuing</w:t>
      </w:r>
      <w:r w:rsidR="00C8681B">
        <w:rPr>
          <w:rStyle w:val="normaltextrun"/>
        </w:rPr>
        <w:t xml:space="preserve"> system</w:t>
      </w:r>
      <w:r w:rsidRPr="00167439">
        <w:rPr>
          <w:rStyle w:val="normaltextrun"/>
        </w:rPr>
        <w:t xml:space="preserve"> appointment considered a promotion? Or is promotion to </w:t>
      </w:r>
      <w:r w:rsidR="0058259C">
        <w:rPr>
          <w:rStyle w:val="normaltextrun"/>
        </w:rPr>
        <w:t>s</w:t>
      </w:r>
      <w:r w:rsidRPr="00167439">
        <w:rPr>
          <w:rStyle w:val="normaltextrun"/>
        </w:rPr>
        <w:t xml:space="preserve">enior </w:t>
      </w:r>
      <w:r w:rsidR="0058259C">
        <w:rPr>
          <w:rStyle w:val="normaltextrun"/>
        </w:rPr>
        <w:t>s</w:t>
      </w:r>
      <w:r w:rsidRPr="00167439">
        <w:rPr>
          <w:rStyle w:val="normaltextrun"/>
        </w:rPr>
        <w:t>pecialist the only type of promotion available to specialists?</w:t>
      </w:r>
      <w:r w:rsidRPr="00167439">
        <w:rPr>
          <w:rStyle w:val="eop"/>
        </w:rPr>
        <w:t> </w:t>
      </w:r>
      <w:r w:rsidR="00B25F3D" w:rsidRPr="00167439">
        <w:rPr>
          <w:rStyle w:val="normaltextrun"/>
        </w:rPr>
        <w:t>Within the continuing system, successfully reaching continuing status is a promotion, right?</w:t>
      </w:r>
      <w:r w:rsidR="00B25F3D" w:rsidRPr="00167439">
        <w:rPr>
          <w:rStyle w:val="eop"/>
        </w:rPr>
        <w:t> </w:t>
      </w:r>
    </w:p>
    <w:p w14:paraId="4372F70B" w14:textId="5C060E7A" w:rsidR="00944E5B" w:rsidRPr="009C6948" w:rsidRDefault="00944E5B" w:rsidP="00CD677E">
      <w:r w:rsidRPr="009C6948">
        <w:rPr>
          <w:rStyle w:val="normaltextrun"/>
          <w:rFonts w:cstheme="minorHAnsi"/>
        </w:rPr>
        <w:t>Promotion</w:t>
      </w:r>
      <w:r w:rsidR="00954A98">
        <w:rPr>
          <w:rStyle w:val="normaltextrun"/>
          <w:rFonts w:cstheme="minorHAnsi"/>
        </w:rPr>
        <w:t xml:space="preserve"> means changing </w:t>
      </w:r>
      <w:r w:rsidR="00CD677E">
        <w:rPr>
          <w:rStyle w:val="normaltextrun"/>
          <w:rFonts w:cstheme="minorHAnsi"/>
        </w:rPr>
        <w:t xml:space="preserve">academic </w:t>
      </w:r>
      <w:r w:rsidR="00954A98">
        <w:rPr>
          <w:rStyle w:val="normaltextrun"/>
          <w:rFonts w:cstheme="minorHAnsi"/>
        </w:rPr>
        <w:t>rank, so</w:t>
      </w:r>
      <w:r w:rsidR="00856BF5">
        <w:rPr>
          <w:rStyle w:val="normaltextrun"/>
          <w:rFonts w:cstheme="minorHAnsi"/>
        </w:rPr>
        <w:t xml:space="preserve"> for specialists</w:t>
      </w:r>
      <w:r w:rsidR="00954A98">
        <w:rPr>
          <w:rStyle w:val="normaltextrun"/>
          <w:rFonts w:cstheme="minorHAnsi"/>
        </w:rPr>
        <w:t xml:space="preserve"> the promotion action </w:t>
      </w:r>
      <w:r w:rsidR="00CD677E">
        <w:rPr>
          <w:rStyle w:val="normaltextrun"/>
          <w:rFonts w:cstheme="minorHAnsi"/>
        </w:rPr>
        <w:t xml:space="preserve">refers to seeking the </w:t>
      </w:r>
      <w:r w:rsidR="0058259C">
        <w:rPr>
          <w:rStyle w:val="normaltextrun"/>
          <w:rFonts w:cstheme="minorHAnsi"/>
        </w:rPr>
        <w:t>s</w:t>
      </w:r>
      <w:r w:rsidRPr="009C6948">
        <w:rPr>
          <w:rStyle w:val="normaltextrun"/>
          <w:rFonts w:cstheme="minorHAnsi"/>
        </w:rPr>
        <w:t xml:space="preserve">enior </w:t>
      </w:r>
      <w:r w:rsidR="0058259C">
        <w:rPr>
          <w:rStyle w:val="normaltextrun"/>
          <w:rFonts w:cstheme="minorHAnsi"/>
        </w:rPr>
        <w:t>s</w:t>
      </w:r>
      <w:r w:rsidRPr="009C6948">
        <w:rPr>
          <w:rStyle w:val="normaltextrun"/>
          <w:rFonts w:cstheme="minorHAnsi"/>
        </w:rPr>
        <w:t>pecialist</w:t>
      </w:r>
      <w:r w:rsidR="00CD677E">
        <w:rPr>
          <w:rStyle w:val="normaltextrun"/>
          <w:rFonts w:cstheme="minorHAnsi"/>
        </w:rPr>
        <w:t xml:space="preserve"> rank</w:t>
      </w:r>
      <w:r w:rsidRPr="009C6948">
        <w:rPr>
          <w:rStyle w:val="normaltextrun"/>
          <w:rFonts w:cstheme="minorHAnsi"/>
        </w:rPr>
        <w:t>. The change from fixed term</w:t>
      </w:r>
      <w:r w:rsidR="0058259C">
        <w:rPr>
          <w:rStyle w:val="normaltextrun"/>
          <w:rFonts w:cstheme="minorHAnsi"/>
        </w:rPr>
        <w:t xml:space="preserve"> system</w:t>
      </w:r>
      <w:r w:rsidRPr="009C6948">
        <w:rPr>
          <w:rStyle w:val="normaltextrun"/>
          <w:rFonts w:cstheme="minorHAnsi"/>
        </w:rPr>
        <w:t xml:space="preserve"> to continuing</w:t>
      </w:r>
      <w:r w:rsidR="0058259C">
        <w:rPr>
          <w:rStyle w:val="normaltextrun"/>
          <w:rFonts w:cstheme="minorHAnsi"/>
        </w:rPr>
        <w:t xml:space="preserve"> system</w:t>
      </w:r>
      <w:r w:rsidRPr="009C6948">
        <w:rPr>
          <w:rStyle w:val="normaltextrun"/>
          <w:rFonts w:cstheme="minorHAnsi"/>
        </w:rPr>
        <w:t xml:space="preserve"> is a change in appointment </w:t>
      </w:r>
      <w:r w:rsidR="0058259C">
        <w:rPr>
          <w:rStyle w:val="normaltextrun"/>
          <w:rFonts w:cstheme="minorHAnsi"/>
        </w:rPr>
        <w:t>system</w:t>
      </w:r>
      <w:r w:rsidRPr="009C6948">
        <w:rPr>
          <w:rStyle w:val="normaltextrun"/>
          <w:rFonts w:cstheme="minorHAnsi"/>
        </w:rPr>
        <w:t>.</w:t>
      </w:r>
      <w:r w:rsidRPr="009C6948">
        <w:rPr>
          <w:rStyle w:val="eop"/>
          <w:rFonts w:cstheme="minorHAnsi"/>
        </w:rPr>
        <w:t> </w:t>
      </w:r>
      <w:r w:rsidR="005A1E5B">
        <w:rPr>
          <w:rStyle w:val="eop"/>
          <w:rFonts w:cstheme="minorHAnsi"/>
        </w:rPr>
        <w:t>Being awarded</w:t>
      </w:r>
      <w:r w:rsidR="00B25F3D" w:rsidRPr="009C6948">
        <w:rPr>
          <w:rStyle w:val="eop"/>
          <w:rFonts w:cstheme="minorHAnsi"/>
        </w:rPr>
        <w:t xml:space="preserve"> continuing status moves you out of </w:t>
      </w:r>
      <w:r w:rsidR="00D974F0">
        <w:rPr>
          <w:rStyle w:val="eop"/>
          <w:rFonts w:cstheme="minorHAnsi"/>
        </w:rPr>
        <w:t xml:space="preserve">end-dated </w:t>
      </w:r>
      <w:r w:rsidR="00B25F3D" w:rsidRPr="009C6948">
        <w:rPr>
          <w:rStyle w:val="eop"/>
          <w:rFonts w:cstheme="minorHAnsi"/>
        </w:rPr>
        <w:t>probationary periods</w:t>
      </w:r>
      <w:r w:rsidR="001063FD">
        <w:rPr>
          <w:rStyle w:val="eop"/>
          <w:rFonts w:cstheme="minorHAnsi"/>
        </w:rPr>
        <w:t xml:space="preserve"> to an appointment with no end date</w:t>
      </w:r>
      <w:r w:rsidR="00D974F0">
        <w:rPr>
          <w:rStyle w:val="eop"/>
          <w:rFonts w:cstheme="minorHAnsi"/>
        </w:rPr>
        <w:t>,</w:t>
      </w:r>
      <w:r w:rsidR="00B25F3D" w:rsidRPr="009C6948">
        <w:rPr>
          <w:rStyle w:val="eop"/>
          <w:rFonts w:cstheme="minorHAnsi"/>
        </w:rPr>
        <w:t xml:space="preserve"> but </w:t>
      </w:r>
      <w:r w:rsidR="00D974F0">
        <w:rPr>
          <w:rStyle w:val="eop"/>
          <w:rFonts w:cstheme="minorHAnsi"/>
        </w:rPr>
        <w:t xml:space="preserve">it </w:t>
      </w:r>
      <w:r w:rsidR="00B25F3D" w:rsidRPr="009C6948">
        <w:rPr>
          <w:rStyle w:val="eop"/>
          <w:rFonts w:cstheme="minorHAnsi"/>
        </w:rPr>
        <w:t xml:space="preserve">is not a promotion. </w:t>
      </w:r>
      <w:r w:rsidR="00D974F0">
        <w:rPr>
          <w:rStyle w:val="eop"/>
          <w:rFonts w:cstheme="minorHAnsi"/>
        </w:rPr>
        <w:t xml:space="preserve">For non-union specialists, </w:t>
      </w:r>
      <w:r w:rsidR="00D77E3C">
        <w:rPr>
          <w:rStyle w:val="eop"/>
          <w:rFonts w:cstheme="minorHAnsi"/>
        </w:rPr>
        <w:t>the award of continuing status</w:t>
      </w:r>
      <w:r w:rsidR="001063FD">
        <w:rPr>
          <w:rStyle w:val="eop"/>
          <w:rFonts w:cstheme="minorHAnsi"/>
        </w:rPr>
        <w:t xml:space="preserve"> does come with a centrally provided salary increment.</w:t>
      </w:r>
    </w:p>
    <w:p w14:paraId="46B74D01" w14:textId="6CBF2D64" w:rsidR="00471A4E" w:rsidRPr="009C6948" w:rsidRDefault="00471A4E" w:rsidP="00167439">
      <w:pPr>
        <w:pStyle w:val="Heading2"/>
      </w:pPr>
      <w:r w:rsidRPr="009C6948">
        <w:lastRenderedPageBreak/>
        <w:t xml:space="preserve">Is there a difference between </w:t>
      </w:r>
      <w:r w:rsidR="006057D2">
        <w:t>“</w:t>
      </w:r>
      <w:r w:rsidRPr="009C6948">
        <w:t>having continuing status" and "being in the continuing system"?</w:t>
      </w:r>
    </w:p>
    <w:p w14:paraId="6B1514C6" w14:textId="74A132E2" w:rsidR="00DA43D0" w:rsidRDefault="00DA43D0" w:rsidP="00471A4E">
      <w:r>
        <w:t>Typically</w:t>
      </w:r>
      <w:r w:rsidR="00B015ED">
        <w:t xml:space="preserve">, specialists </w:t>
      </w:r>
      <w:r>
        <w:t xml:space="preserve">who </w:t>
      </w:r>
      <w:r w:rsidR="00B015ED">
        <w:t>enter the continuing</w:t>
      </w:r>
      <w:r>
        <w:t xml:space="preserve"> system serve two three-year probationary periods before they are awarded continuing</w:t>
      </w:r>
      <w:r w:rsidR="00B015ED">
        <w:t xml:space="preserve"> status</w:t>
      </w:r>
      <w:r>
        <w:t xml:space="preserve">. They are </w:t>
      </w:r>
      <w:r w:rsidRPr="0FA2B6B5">
        <w:rPr>
          <w:rStyle w:val="Emphasis"/>
        </w:rPr>
        <w:t>in the continuing syst</w:t>
      </w:r>
      <w:r w:rsidRPr="0FA2B6B5">
        <w:rPr>
          <w:i/>
          <w:iCs/>
        </w:rPr>
        <w:t>em</w:t>
      </w:r>
      <w:r>
        <w:t xml:space="preserve"> both during the probationary periods and after the </w:t>
      </w:r>
      <w:r w:rsidRPr="0FA2B6B5">
        <w:rPr>
          <w:i/>
          <w:iCs/>
        </w:rPr>
        <w:t>award of continuing status</w:t>
      </w:r>
      <w:r>
        <w:t>.</w:t>
      </w:r>
      <w:r w:rsidR="00EF301B">
        <w:rPr>
          <w:rStyle w:val="FootnoteReference"/>
        </w:rPr>
        <w:footnoteReference w:id="2"/>
      </w:r>
    </w:p>
    <w:p w14:paraId="5F0C4D15" w14:textId="6C89D31E" w:rsidR="001B576E" w:rsidRPr="009C6948" w:rsidRDefault="0043646C" w:rsidP="00471A4E">
      <w:pPr>
        <w:rPr>
          <w:rFonts w:cstheme="minorHAnsi"/>
        </w:rPr>
      </w:pPr>
      <w:r>
        <w:rPr>
          <w:rFonts w:cstheme="minorHAnsi"/>
        </w:rPr>
        <w:t>“I am in the continuing system” is often</w:t>
      </w:r>
      <w:r w:rsidR="001B576E" w:rsidRPr="009C6948">
        <w:rPr>
          <w:rFonts w:cstheme="minorHAnsi"/>
        </w:rPr>
        <w:t xml:space="preserve"> what people say when they are in one of the two probationary periods. </w:t>
      </w:r>
      <w:r>
        <w:rPr>
          <w:rFonts w:cstheme="minorHAnsi"/>
        </w:rPr>
        <w:t>“I have continuing status</w:t>
      </w:r>
      <w:r w:rsidR="00184BB3">
        <w:rPr>
          <w:rFonts w:cstheme="minorHAnsi"/>
        </w:rPr>
        <w:t>” is often what people say when they</w:t>
      </w:r>
      <w:r w:rsidR="001B576E" w:rsidRPr="009C6948">
        <w:rPr>
          <w:rFonts w:cstheme="minorHAnsi"/>
        </w:rPr>
        <w:t xml:space="preserve"> have successfully passed reappointment reviews and are out of the probationary period</w:t>
      </w:r>
      <w:r w:rsidR="00184BB3">
        <w:rPr>
          <w:rFonts w:cstheme="minorHAnsi"/>
        </w:rPr>
        <w:t>s</w:t>
      </w:r>
      <w:r w:rsidR="00084D94">
        <w:rPr>
          <w:rFonts w:cstheme="minorHAnsi"/>
        </w:rPr>
        <w:t xml:space="preserve"> and into an appointment with no end date.</w:t>
      </w:r>
      <w:r w:rsidR="001B576E" w:rsidRPr="009C6948">
        <w:rPr>
          <w:rFonts w:cstheme="minorHAnsi"/>
        </w:rPr>
        <w:t xml:space="preserve"> </w:t>
      </w:r>
    </w:p>
    <w:p w14:paraId="7A2E54CB" w14:textId="0221C9E2" w:rsidR="00471A4E" w:rsidRPr="009C6948" w:rsidRDefault="00471A4E" w:rsidP="00084D94">
      <w:pPr>
        <w:pStyle w:val="Heading2"/>
      </w:pPr>
      <w:r w:rsidRPr="009C6948">
        <w:t xml:space="preserve">Is it appropriate to ask for </w:t>
      </w:r>
      <w:r w:rsidR="00504255">
        <w:t>a</w:t>
      </w:r>
      <w:r w:rsidRPr="009C6948">
        <w:t xml:space="preserve"> change </w:t>
      </w:r>
      <w:r w:rsidR="00862699">
        <w:t>from the</w:t>
      </w:r>
      <w:r w:rsidRPr="009C6948">
        <w:t xml:space="preserve"> fixed term</w:t>
      </w:r>
      <w:r w:rsidR="00504255">
        <w:t xml:space="preserve"> system</w:t>
      </w:r>
      <w:r w:rsidRPr="009C6948">
        <w:t xml:space="preserve"> to </w:t>
      </w:r>
      <w:r w:rsidR="00862699">
        <w:t xml:space="preserve">the </w:t>
      </w:r>
      <w:r w:rsidRPr="009C6948">
        <w:t>continuing</w:t>
      </w:r>
      <w:r w:rsidR="00504255">
        <w:t xml:space="preserve"> system</w:t>
      </w:r>
      <w:r w:rsidRPr="009C6948">
        <w:t xml:space="preserve">, if I have worked </w:t>
      </w:r>
      <w:r w:rsidR="001B576E" w:rsidRPr="009C6948">
        <w:t>six</w:t>
      </w:r>
      <w:r w:rsidRPr="009C6948">
        <w:t xml:space="preserve"> years at </w:t>
      </w:r>
      <w:r w:rsidR="001B576E" w:rsidRPr="009C6948">
        <w:t>part-time</w:t>
      </w:r>
      <w:r w:rsidRPr="009C6948">
        <w:t>?</w:t>
      </w:r>
    </w:p>
    <w:p w14:paraId="75A22967" w14:textId="5D0E686D" w:rsidR="001B576E" w:rsidRPr="009C6948" w:rsidRDefault="001B576E" w:rsidP="00471A4E">
      <w:pPr>
        <w:rPr>
          <w:rFonts w:cstheme="minorHAnsi"/>
        </w:rPr>
      </w:pPr>
      <w:r w:rsidRPr="009C6948">
        <w:rPr>
          <w:rFonts w:cstheme="minorHAnsi"/>
        </w:rPr>
        <w:t xml:space="preserve">It could be. </w:t>
      </w:r>
      <w:r w:rsidR="00B44E58" w:rsidRPr="009C6948">
        <w:rPr>
          <w:rFonts w:cstheme="minorHAnsi"/>
        </w:rPr>
        <w:t>If</w:t>
      </w:r>
      <w:r w:rsidRPr="009C6948">
        <w:rPr>
          <w:rFonts w:cstheme="minorHAnsi"/>
        </w:rPr>
        <w:t xml:space="preserve"> the money for your position is not </w:t>
      </w:r>
      <w:r w:rsidR="00084D94">
        <w:rPr>
          <w:rFonts w:cstheme="minorHAnsi"/>
        </w:rPr>
        <w:t>from</w:t>
      </w:r>
      <w:r w:rsidRPr="009C6948">
        <w:rPr>
          <w:rFonts w:cstheme="minorHAnsi"/>
        </w:rPr>
        <w:t xml:space="preserve"> a non-recurring </w:t>
      </w:r>
      <w:r w:rsidR="00F418E3">
        <w:rPr>
          <w:rFonts w:cstheme="minorHAnsi"/>
        </w:rPr>
        <w:t>source,</w:t>
      </w:r>
      <w:r w:rsidRPr="009C6948">
        <w:rPr>
          <w:rFonts w:cstheme="minorHAnsi"/>
        </w:rPr>
        <w:t xml:space="preserve"> you could talk to your supervisor about </w:t>
      </w:r>
      <w:r w:rsidR="00084D94">
        <w:rPr>
          <w:rFonts w:cstheme="minorHAnsi"/>
        </w:rPr>
        <w:t>making a</w:t>
      </w:r>
      <w:r w:rsidRPr="009C6948">
        <w:rPr>
          <w:rFonts w:cstheme="minorHAnsi"/>
        </w:rPr>
        <w:t xml:space="preserve"> change to </w:t>
      </w:r>
      <w:r w:rsidR="005B4302">
        <w:rPr>
          <w:rFonts w:cstheme="minorHAnsi"/>
        </w:rPr>
        <w:t xml:space="preserve">the </w:t>
      </w:r>
      <w:r w:rsidRPr="009C6948">
        <w:rPr>
          <w:rFonts w:cstheme="minorHAnsi"/>
        </w:rPr>
        <w:t>continuing</w:t>
      </w:r>
      <w:r w:rsidR="005B4302">
        <w:rPr>
          <w:rFonts w:cstheme="minorHAnsi"/>
        </w:rPr>
        <w:t xml:space="preserve"> system</w:t>
      </w:r>
      <w:r w:rsidRPr="009C6948">
        <w:rPr>
          <w:rFonts w:cstheme="minorHAnsi"/>
        </w:rPr>
        <w:t xml:space="preserve">. </w:t>
      </w:r>
      <w:r w:rsidR="00B44E58">
        <w:rPr>
          <w:rFonts w:cstheme="minorHAnsi"/>
        </w:rPr>
        <w:t>However, p</w:t>
      </w:r>
      <w:r w:rsidRPr="009C6948">
        <w:rPr>
          <w:rFonts w:cstheme="minorHAnsi"/>
        </w:rPr>
        <w:t>art-time positions less than 50% can only be fixed</w:t>
      </w:r>
      <w:r w:rsidR="00F418E3">
        <w:rPr>
          <w:rFonts w:cstheme="minorHAnsi"/>
        </w:rPr>
        <w:t xml:space="preserve"> </w:t>
      </w:r>
      <w:r w:rsidRPr="009C6948">
        <w:rPr>
          <w:rFonts w:cstheme="minorHAnsi"/>
        </w:rPr>
        <w:t>term.</w:t>
      </w:r>
    </w:p>
    <w:p w14:paraId="1F87F28B" w14:textId="77777777" w:rsidR="001B576E" w:rsidRPr="009C6948" w:rsidRDefault="001B576E" w:rsidP="003A4480">
      <w:pPr>
        <w:pStyle w:val="HandbookSection"/>
      </w:pPr>
      <w:r w:rsidRPr="009C6948">
        <w:t>4.2.3 Appoi</w:t>
      </w:r>
      <w:r w:rsidRPr="00CD677E">
        <w:t xml:space="preserve">ntment </w:t>
      </w:r>
      <w:r w:rsidRPr="009C6948">
        <w:t xml:space="preserve">Period </w:t>
      </w:r>
    </w:p>
    <w:p w14:paraId="2140C78F" w14:textId="4A50B276" w:rsidR="001B576E" w:rsidRPr="009C6948" w:rsidRDefault="001B576E" w:rsidP="00B44E58">
      <w:pPr>
        <w:ind w:left="720"/>
      </w:pPr>
      <w:r w:rsidRPr="009C6948">
        <w:t>An academic specialist in the Academic Specialist Appointment System is appointed on either an academic year or an annual basis. The University's basic appointment commitment to an academic specialist in the Academic Specialist Appointment System is for an academic year (nine-month) appointment period. Annual (twelve-month) appointments may be provided based on the mission and needs of the appointing unit and/or the individual's specific duties. The appointment may be either on a full-time basis (100%) or part-time. Part-time probationary or continuing appointments must be for 50% time or greater. Only fixed-term appointments may be for less than 50% time.</w:t>
      </w:r>
    </w:p>
    <w:p w14:paraId="6188BB37" w14:textId="2BBCFBF2" w:rsidR="009C6948" w:rsidRDefault="001B576E" w:rsidP="00BB0943">
      <w:pPr>
        <w:pStyle w:val="Heading2"/>
      </w:pPr>
      <w:r w:rsidRPr="00BB0943">
        <w:t>Can you talk about the process of moving from</w:t>
      </w:r>
      <w:r w:rsidR="00BB0943">
        <w:t xml:space="preserve"> the</w:t>
      </w:r>
      <w:r w:rsidRPr="00BB0943">
        <w:t xml:space="preserve"> fixed term </w:t>
      </w:r>
      <w:r w:rsidR="00BB0943">
        <w:t xml:space="preserve">system </w:t>
      </w:r>
      <w:r w:rsidRPr="00BB0943">
        <w:t xml:space="preserve">to </w:t>
      </w:r>
      <w:r w:rsidR="00BB0943">
        <w:t xml:space="preserve">the </w:t>
      </w:r>
      <w:r w:rsidRPr="00BB0943">
        <w:t>continuing</w:t>
      </w:r>
      <w:r w:rsidR="00BB0943">
        <w:t xml:space="preserve"> system</w:t>
      </w:r>
      <w:r w:rsidRPr="00BB0943">
        <w:t xml:space="preserve">? And </w:t>
      </w:r>
      <w:r w:rsidR="00F14D64">
        <w:t xml:space="preserve">give </w:t>
      </w:r>
      <w:r w:rsidRPr="00BB0943">
        <w:t>advice on how to approach this with our supervisor?</w:t>
      </w:r>
      <w:r w:rsidRPr="009C6948">
        <w:rPr>
          <w:rStyle w:val="eop"/>
          <w:color w:val="FF0000"/>
        </w:rPr>
        <w:t> </w:t>
      </w:r>
      <w:r w:rsidRPr="009C6948">
        <w:t>What resources are available to units to support this change (fixed</w:t>
      </w:r>
      <w:r w:rsidR="00F14D64">
        <w:t xml:space="preserve"> term system</w:t>
      </w:r>
      <w:r w:rsidRPr="009C6948">
        <w:t xml:space="preserve"> to continuing</w:t>
      </w:r>
      <w:r w:rsidR="00F14D64">
        <w:t xml:space="preserve"> system</w:t>
      </w:r>
      <w:r w:rsidRPr="009C6948">
        <w:t>)?  My unit did not have any information/guidance on how to move forward on this.</w:t>
      </w:r>
    </w:p>
    <w:p w14:paraId="794AFA0E" w14:textId="6F1B49B0" w:rsidR="00B25F3D" w:rsidRPr="009C6948" w:rsidRDefault="001B576E" w:rsidP="00F14D64">
      <w:pPr>
        <w:rPr>
          <w:rStyle w:val="eop"/>
          <w:rFonts w:cstheme="minorHAnsi"/>
        </w:rPr>
      </w:pPr>
      <w:r w:rsidRPr="009C6948">
        <w:rPr>
          <w:rStyle w:val="eop"/>
          <w:rFonts w:cstheme="minorHAnsi"/>
        </w:rPr>
        <w:t>Some colleges</w:t>
      </w:r>
      <w:r w:rsidR="003E184A">
        <w:rPr>
          <w:rStyle w:val="eop"/>
          <w:rFonts w:cstheme="minorHAnsi"/>
        </w:rPr>
        <w:t>/MAUs</w:t>
      </w:r>
      <w:r w:rsidRPr="009C6948">
        <w:rPr>
          <w:rStyle w:val="eop"/>
          <w:rFonts w:cstheme="minorHAnsi"/>
        </w:rPr>
        <w:t xml:space="preserve"> have a </w:t>
      </w:r>
      <w:r w:rsidR="0097642B">
        <w:rPr>
          <w:rStyle w:val="eop"/>
          <w:rFonts w:cstheme="minorHAnsi"/>
        </w:rPr>
        <w:t>process</w:t>
      </w:r>
      <w:r w:rsidRPr="009C6948">
        <w:rPr>
          <w:rStyle w:val="eop"/>
          <w:rFonts w:cstheme="minorHAnsi"/>
        </w:rPr>
        <w:t xml:space="preserve"> for this </w:t>
      </w:r>
      <w:r w:rsidR="00863B37">
        <w:rPr>
          <w:rStyle w:val="eop"/>
          <w:rFonts w:cstheme="minorHAnsi"/>
        </w:rPr>
        <w:t xml:space="preserve">already </w:t>
      </w:r>
      <w:r w:rsidRPr="009C6948">
        <w:rPr>
          <w:rStyle w:val="eop"/>
          <w:rFonts w:cstheme="minorHAnsi"/>
        </w:rPr>
        <w:t>in place</w:t>
      </w:r>
      <w:r w:rsidR="0097642B">
        <w:rPr>
          <w:rStyle w:val="eop"/>
          <w:rFonts w:cstheme="minorHAnsi"/>
        </w:rPr>
        <w:t>, while other</w:t>
      </w:r>
      <w:r w:rsidR="003E184A">
        <w:rPr>
          <w:rStyle w:val="eop"/>
          <w:rFonts w:cstheme="minorHAnsi"/>
        </w:rPr>
        <w:t xml:space="preserve"> colleges/MAUs</w:t>
      </w:r>
      <w:r w:rsidR="0097642B">
        <w:rPr>
          <w:rStyle w:val="eop"/>
          <w:rFonts w:cstheme="minorHAnsi"/>
        </w:rPr>
        <w:t xml:space="preserve"> do it on a case-by-case basis</w:t>
      </w:r>
      <w:r w:rsidRPr="009C6948">
        <w:rPr>
          <w:rStyle w:val="eop"/>
          <w:rFonts w:cstheme="minorHAnsi"/>
        </w:rPr>
        <w:t>. If your unit isn’t sure, talk to your college</w:t>
      </w:r>
      <w:r w:rsidR="008B63D8">
        <w:rPr>
          <w:rStyle w:val="eop"/>
          <w:rFonts w:cstheme="minorHAnsi"/>
        </w:rPr>
        <w:t>/MAU</w:t>
      </w:r>
      <w:r w:rsidRPr="009C6948">
        <w:rPr>
          <w:rStyle w:val="eop"/>
          <w:rFonts w:cstheme="minorHAnsi"/>
        </w:rPr>
        <w:t xml:space="preserve">. </w:t>
      </w:r>
      <w:hyperlink r:id="rId11" w:history="1">
        <w:r w:rsidRPr="00F65A64">
          <w:rPr>
            <w:rStyle w:val="Hyperlink"/>
            <w:rFonts w:cstheme="minorHAnsi"/>
          </w:rPr>
          <w:t>Kathy Charles</w:t>
        </w:r>
      </w:hyperlink>
      <w:r w:rsidR="00BB30C9">
        <w:rPr>
          <w:rStyle w:val="eop"/>
          <w:rFonts w:cstheme="minorHAnsi"/>
        </w:rPr>
        <w:t xml:space="preserve"> in the </w:t>
      </w:r>
      <w:r w:rsidR="00F65A64">
        <w:rPr>
          <w:rStyle w:val="eop"/>
          <w:rFonts w:cstheme="minorHAnsi"/>
        </w:rPr>
        <w:t>Office of Faculty and Academic Staff Affairs</w:t>
      </w:r>
      <w:r w:rsidRPr="009C6948">
        <w:rPr>
          <w:rStyle w:val="eop"/>
          <w:rFonts w:cstheme="minorHAnsi"/>
        </w:rPr>
        <w:t xml:space="preserve"> is always a good resource. </w:t>
      </w:r>
    </w:p>
    <w:p w14:paraId="4737D5B9" w14:textId="47B5E0C1" w:rsidR="00DF3F51" w:rsidRDefault="00DF3F51" w:rsidP="00F14D64">
      <w:pPr>
        <w:rPr>
          <w:rStyle w:val="eop"/>
          <w:rFonts w:cstheme="minorHAnsi"/>
        </w:rPr>
      </w:pPr>
      <w:r w:rsidRPr="009C6948">
        <w:rPr>
          <w:rStyle w:val="eop"/>
          <w:rFonts w:cstheme="minorHAnsi"/>
        </w:rPr>
        <w:t xml:space="preserve">If you have been in the position for many years (or </w:t>
      </w:r>
      <w:r w:rsidR="00A7614E">
        <w:rPr>
          <w:rStyle w:val="eop"/>
          <w:rFonts w:cstheme="minorHAnsi"/>
        </w:rPr>
        <w:t xml:space="preserve">if </w:t>
      </w:r>
      <w:r w:rsidRPr="009C6948">
        <w:rPr>
          <w:rStyle w:val="eop"/>
          <w:rFonts w:cstheme="minorHAnsi"/>
        </w:rPr>
        <w:t>the position has existed for many years with various people serving)</w:t>
      </w:r>
      <w:r w:rsidR="00276A00">
        <w:rPr>
          <w:rStyle w:val="eop"/>
          <w:rFonts w:cstheme="minorHAnsi"/>
        </w:rPr>
        <w:t>, then</w:t>
      </w:r>
      <w:r w:rsidRPr="009C6948">
        <w:rPr>
          <w:rStyle w:val="eop"/>
          <w:rFonts w:cstheme="minorHAnsi"/>
        </w:rPr>
        <w:t xml:space="preserve"> </w:t>
      </w:r>
      <w:r w:rsidR="001237B3">
        <w:rPr>
          <w:rStyle w:val="eop"/>
          <w:rFonts w:cstheme="minorHAnsi"/>
        </w:rPr>
        <w:t>moving it</w:t>
      </w:r>
      <w:r w:rsidRPr="009C6948">
        <w:rPr>
          <w:rStyle w:val="eop"/>
          <w:rFonts w:cstheme="minorHAnsi"/>
        </w:rPr>
        <w:t xml:space="preserve"> to </w:t>
      </w:r>
      <w:r w:rsidR="001237B3">
        <w:rPr>
          <w:rStyle w:val="eop"/>
          <w:rFonts w:cstheme="minorHAnsi"/>
        </w:rPr>
        <w:t xml:space="preserve">the </w:t>
      </w:r>
      <w:r w:rsidRPr="009C6948">
        <w:rPr>
          <w:rStyle w:val="eop"/>
          <w:rFonts w:cstheme="minorHAnsi"/>
        </w:rPr>
        <w:t xml:space="preserve">continuing </w:t>
      </w:r>
      <w:r>
        <w:rPr>
          <w:rStyle w:val="eop"/>
          <w:rFonts w:cstheme="minorHAnsi"/>
        </w:rPr>
        <w:t xml:space="preserve">system </w:t>
      </w:r>
      <w:r w:rsidRPr="009C6948">
        <w:rPr>
          <w:rStyle w:val="eop"/>
          <w:rFonts w:cstheme="minorHAnsi"/>
        </w:rPr>
        <w:t xml:space="preserve">may be warranted. </w:t>
      </w:r>
      <w:r w:rsidR="003275CA">
        <w:rPr>
          <w:rStyle w:val="eop"/>
          <w:rFonts w:cstheme="minorHAnsi"/>
        </w:rPr>
        <w:t>I</w:t>
      </w:r>
      <w:r w:rsidRPr="009C6948">
        <w:rPr>
          <w:rStyle w:val="eop"/>
          <w:rFonts w:cstheme="minorHAnsi"/>
        </w:rPr>
        <w:t xml:space="preserve">f the </w:t>
      </w:r>
      <w:r>
        <w:rPr>
          <w:rStyle w:val="eop"/>
          <w:rFonts w:cstheme="minorHAnsi"/>
        </w:rPr>
        <w:t>funding for your position</w:t>
      </w:r>
      <w:r w:rsidRPr="009C6948">
        <w:rPr>
          <w:rStyle w:val="eop"/>
          <w:rFonts w:cstheme="minorHAnsi"/>
        </w:rPr>
        <w:t xml:space="preserve"> is non-recurring it may not be possible for the position to move to the continuing system. </w:t>
      </w:r>
    </w:p>
    <w:p w14:paraId="6210E81B" w14:textId="730958EE" w:rsidR="001B576E" w:rsidRPr="009C6948" w:rsidRDefault="001B576E" w:rsidP="00F14D64">
      <w:pPr>
        <w:rPr>
          <w:rStyle w:val="eop"/>
          <w:rFonts w:cstheme="minorHAnsi"/>
        </w:rPr>
      </w:pPr>
      <w:r w:rsidRPr="009C6948">
        <w:rPr>
          <w:rStyle w:val="eop"/>
          <w:rFonts w:cstheme="minorHAnsi"/>
        </w:rPr>
        <w:lastRenderedPageBreak/>
        <w:t>As far as how to approach the topic</w:t>
      </w:r>
      <w:r w:rsidR="001A4412">
        <w:rPr>
          <w:rStyle w:val="eop"/>
          <w:rFonts w:cstheme="minorHAnsi"/>
        </w:rPr>
        <w:t xml:space="preserve"> with your unit and college/MAU</w:t>
      </w:r>
      <w:r w:rsidRPr="009C6948">
        <w:rPr>
          <w:rStyle w:val="eop"/>
          <w:rFonts w:cstheme="minorHAnsi"/>
        </w:rPr>
        <w:t xml:space="preserve">, </w:t>
      </w:r>
      <w:r w:rsidR="003E184A">
        <w:rPr>
          <w:rStyle w:val="eop"/>
          <w:rFonts w:cstheme="minorHAnsi"/>
        </w:rPr>
        <w:t>we</w:t>
      </w:r>
      <w:r w:rsidRPr="009C6948">
        <w:rPr>
          <w:rStyle w:val="eop"/>
          <w:rFonts w:cstheme="minorHAnsi"/>
        </w:rPr>
        <w:t xml:space="preserve"> suggest</w:t>
      </w:r>
      <w:r w:rsidR="001E14AD">
        <w:rPr>
          <w:rStyle w:val="eop"/>
          <w:rFonts w:cstheme="minorHAnsi"/>
        </w:rPr>
        <w:t xml:space="preserve"> </w:t>
      </w:r>
      <w:r w:rsidR="00131428">
        <w:rPr>
          <w:rStyle w:val="eop"/>
          <w:rFonts w:cstheme="minorHAnsi"/>
        </w:rPr>
        <w:t xml:space="preserve">(1) </w:t>
      </w:r>
      <w:r w:rsidR="001E14AD">
        <w:rPr>
          <w:rStyle w:val="eop"/>
          <w:rFonts w:cstheme="minorHAnsi"/>
        </w:rPr>
        <w:t>making a case for your value by</w:t>
      </w:r>
      <w:r w:rsidRPr="009C6948">
        <w:rPr>
          <w:rStyle w:val="eop"/>
          <w:rFonts w:cstheme="minorHAnsi"/>
        </w:rPr>
        <w:t xml:space="preserve"> compiling a </w:t>
      </w:r>
      <w:r w:rsidR="001E14AD">
        <w:rPr>
          <w:rStyle w:val="eop"/>
          <w:rFonts w:cstheme="minorHAnsi"/>
        </w:rPr>
        <w:t xml:space="preserve">brief </w:t>
      </w:r>
      <w:r w:rsidRPr="009C6948">
        <w:rPr>
          <w:rStyle w:val="eop"/>
          <w:rFonts w:cstheme="minorHAnsi"/>
        </w:rPr>
        <w:t xml:space="preserve">list of your </w:t>
      </w:r>
      <w:r w:rsidR="002517A9" w:rsidRPr="009C6948">
        <w:rPr>
          <w:rStyle w:val="eop"/>
          <w:rFonts w:cstheme="minorHAnsi"/>
        </w:rPr>
        <w:t>accomplishments</w:t>
      </w:r>
      <w:r w:rsidR="002517A9">
        <w:rPr>
          <w:rStyle w:val="eop"/>
          <w:rFonts w:cstheme="minorHAnsi"/>
        </w:rPr>
        <w:t xml:space="preserve"> and</w:t>
      </w:r>
      <w:r w:rsidRPr="009C6948">
        <w:rPr>
          <w:rStyle w:val="eop"/>
          <w:rFonts w:cstheme="minorHAnsi"/>
        </w:rPr>
        <w:t xml:space="preserve"> </w:t>
      </w:r>
      <w:r w:rsidR="00131428">
        <w:rPr>
          <w:rStyle w:val="eop"/>
          <w:rFonts w:cstheme="minorHAnsi"/>
        </w:rPr>
        <w:t xml:space="preserve">(2) </w:t>
      </w:r>
      <w:r w:rsidR="002517A9">
        <w:rPr>
          <w:rStyle w:val="eop"/>
          <w:rFonts w:cstheme="minorHAnsi"/>
        </w:rPr>
        <w:t>provid</w:t>
      </w:r>
      <w:r w:rsidR="00D83E03">
        <w:rPr>
          <w:rStyle w:val="eop"/>
          <w:rFonts w:cstheme="minorHAnsi"/>
        </w:rPr>
        <w:t>ing</w:t>
      </w:r>
      <w:r w:rsidR="002517A9">
        <w:rPr>
          <w:rStyle w:val="eop"/>
          <w:rFonts w:cstheme="minorHAnsi"/>
        </w:rPr>
        <w:t xml:space="preserve"> </w:t>
      </w:r>
      <w:r w:rsidRPr="009C6948">
        <w:rPr>
          <w:rStyle w:val="eop"/>
          <w:rFonts w:cstheme="minorHAnsi"/>
        </w:rPr>
        <w:t>reasons why the change from fixed term to continuing makes sense</w:t>
      </w:r>
      <w:r w:rsidR="002517A9">
        <w:rPr>
          <w:rStyle w:val="eop"/>
          <w:rFonts w:cstheme="minorHAnsi"/>
        </w:rPr>
        <w:t xml:space="preserve"> for you and for the unit</w:t>
      </w:r>
      <w:r w:rsidRPr="009C6948">
        <w:rPr>
          <w:rStyle w:val="eop"/>
          <w:rFonts w:cstheme="minorHAnsi"/>
        </w:rPr>
        <w:t xml:space="preserve">. </w:t>
      </w:r>
      <w:r w:rsidR="00B25F3D" w:rsidRPr="009C6948">
        <w:rPr>
          <w:rStyle w:val="eop"/>
          <w:rFonts w:cstheme="minorHAnsi"/>
        </w:rPr>
        <w:t>Your annual review is a great place to have this conversation</w:t>
      </w:r>
      <w:r w:rsidR="00D83E03">
        <w:rPr>
          <w:rStyle w:val="eop"/>
          <w:rFonts w:cstheme="minorHAnsi"/>
        </w:rPr>
        <w:t>.</w:t>
      </w:r>
      <w:r w:rsidR="00B25F3D" w:rsidRPr="009C6948">
        <w:rPr>
          <w:rStyle w:val="eop"/>
          <w:rFonts w:cstheme="minorHAnsi"/>
        </w:rPr>
        <w:t xml:space="preserve"> (</w:t>
      </w:r>
      <w:r w:rsidR="00D83E03">
        <w:rPr>
          <w:rStyle w:val="eop"/>
          <w:rFonts w:cstheme="minorHAnsi"/>
        </w:rPr>
        <w:t>A</w:t>
      </w:r>
      <w:r w:rsidR="00AF5EBC">
        <w:rPr>
          <w:rStyle w:val="eop"/>
          <w:rFonts w:cstheme="minorHAnsi"/>
        </w:rPr>
        <w:t>s</w:t>
      </w:r>
      <w:r w:rsidR="00B25F3D" w:rsidRPr="009C6948">
        <w:rPr>
          <w:rStyle w:val="eop"/>
          <w:rFonts w:cstheme="minorHAnsi"/>
        </w:rPr>
        <w:t xml:space="preserve"> seen below </w:t>
      </w:r>
      <w:r w:rsidR="00D83E03">
        <w:rPr>
          <w:rStyle w:val="eop"/>
          <w:rFonts w:cstheme="minorHAnsi"/>
        </w:rPr>
        <w:t>in</w:t>
      </w:r>
      <w:r w:rsidR="00B25F3D" w:rsidRPr="009C6948">
        <w:rPr>
          <w:rStyle w:val="eop"/>
          <w:rFonts w:cstheme="minorHAnsi"/>
        </w:rPr>
        <w:t xml:space="preserve"> the handbook, annual reviews for specialists </w:t>
      </w:r>
      <w:r w:rsidR="00B25F3D" w:rsidRPr="00BC1A6C">
        <w:rPr>
          <w:rStyle w:val="Emphasis"/>
        </w:rPr>
        <w:t>require</w:t>
      </w:r>
      <w:r w:rsidR="00B25F3D" w:rsidRPr="009C6948">
        <w:rPr>
          <w:rStyle w:val="eop"/>
          <w:rFonts w:cstheme="minorHAnsi"/>
        </w:rPr>
        <w:t xml:space="preserve"> a conversation between supervisor and specialist</w:t>
      </w:r>
      <w:r w:rsidR="00AF5EBC">
        <w:rPr>
          <w:rStyle w:val="eop"/>
          <w:rFonts w:cstheme="minorHAnsi"/>
        </w:rPr>
        <w:t>.</w:t>
      </w:r>
      <w:r w:rsidR="00B25F3D" w:rsidRPr="009C6948">
        <w:rPr>
          <w:rStyle w:val="eop"/>
          <w:rFonts w:cstheme="minorHAnsi"/>
        </w:rPr>
        <w:t>)</w:t>
      </w:r>
    </w:p>
    <w:p w14:paraId="61DC1B4E" w14:textId="77777777" w:rsidR="00B25F3D" w:rsidRPr="009C6948" w:rsidRDefault="00B25F3D" w:rsidP="003A4480">
      <w:pPr>
        <w:pStyle w:val="HandbookSection"/>
      </w:pPr>
      <w:r w:rsidRPr="009C6948">
        <w:t xml:space="preserve">4.3.2 Annual Evaluation </w:t>
      </w:r>
    </w:p>
    <w:p w14:paraId="541068AF" w14:textId="77777777" w:rsidR="00B25F3D" w:rsidRPr="00353D7E" w:rsidRDefault="00B25F3D" w:rsidP="00353D7E">
      <w:pPr>
        <w:ind w:left="720"/>
      </w:pPr>
      <w:r w:rsidRPr="00353D7E">
        <w:t xml:space="preserve">The academic specialist with a probationary appointment shall be evaluated annually to determine progress toward goals and/or the identification of goals. Units may also use the annual evaluation to assist in the assignment of merit and other salary adjustments. The academic specialist with a continuing appointment should also be evaluated. Units may schedule such evaluations to meet the needs and concerns of the individual unit; however, the unit must follow the established procedures. </w:t>
      </w:r>
    </w:p>
    <w:p w14:paraId="148CEA41" w14:textId="77777777" w:rsidR="00B25F3D" w:rsidRPr="00353D7E" w:rsidRDefault="00B25F3D" w:rsidP="00353D7E">
      <w:pPr>
        <w:ind w:left="720"/>
      </w:pPr>
      <w:r w:rsidRPr="00353D7E">
        <w:t xml:space="preserve">The exact process may be determined by the unit, </w:t>
      </w:r>
      <w:proofErr w:type="gramStart"/>
      <w:r w:rsidRPr="00353D7E">
        <w:t>as long as</w:t>
      </w:r>
      <w:proofErr w:type="gramEnd"/>
      <w:r w:rsidRPr="00353D7E">
        <w:t xml:space="preserve"> the following conditions are met: </w:t>
      </w:r>
    </w:p>
    <w:p w14:paraId="7D036992" w14:textId="34741539" w:rsidR="00B25F3D" w:rsidRPr="00353D7E" w:rsidRDefault="00B25F3D" w:rsidP="00353D7E">
      <w:pPr>
        <w:pStyle w:val="ListParagraph"/>
        <w:numPr>
          <w:ilvl w:val="0"/>
          <w:numId w:val="1"/>
        </w:numPr>
        <w:ind w:left="1080"/>
      </w:pPr>
      <w:r w:rsidRPr="00353D7E">
        <w:t xml:space="preserve">The annual review must include a conversation between specialist and supervisor/administrator that is based on documentation of accomplishments from the past year and </w:t>
      </w:r>
      <w:proofErr w:type="gramStart"/>
      <w:r w:rsidRPr="00353D7E">
        <w:t>goals/plans for the future</w:t>
      </w:r>
      <w:proofErr w:type="gramEnd"/>
      <w:r w:rsidR="00353D7E">
        <w:t>.</w:t>
      </w:r>
    </w:p>
    <w:p w14:paraId="06F5FB75" w14:textId="2ACC670A" w:rsidR="00B25F3D" w:rsidRPr="00353D7E" w:rsidRDefault="00B25F3D" w:rsidP="00353D7E">
      <w:pPr>
        <w:pStyle w:val="ListParagraph"/>
        <w:numPr>
          <w:ilvl w:val="0"/>
          <w:numId w:val="1"/>
        </w:numPr>
        <w:ind w:left="1080"/>
      </w:pPr>
      <w:r w:rsidRPr="00353D7E">
        <w:t xml:space="preserve">The specialist must be provided with a written summation of the review from the supervisor within 30 days and have the option to provide a written response for rebuttal and/or clarification if </w:t>
      </w:r>
      <w:r w:rsidR="00635B18" w:rsidRPr="00353D7E">
        <w:t>desired.</w:t>
      </w:r>
      <w:r w:rsidRPr="00353D7E">
        <w:t xml:space="preserve"> </w:t>
      </w:r>
    </w:p>
    <w:p w14:paraId="144A1F85" w14:textId="65251CD9" w:rsidR="00471A4E" w:rsidRPr="00635B18" w:rsidRDefault="00471A4E" w:rsidP="00635B18">
      <w:pPr>
        <w:pStyle w:val="Heading2"/>
      </w:pPr>
      <w:r w:rsidRPr="00635B18">
        <w:t xml:space="preserve">If you switch from being </w:t>
      </w:r>
      <w:r w:rsidR="003D3A41">
        <w:t xml:space="preserve">appointed in the </w:t>
      </w:r>
      <w:r w:rsidRPr="00635B18">
        <w:t>fixed term</w:t>
      </w:r>
      <w:r w:rsidR="003D3A41">
        <w:t xml:space="preserve"> system</w:t>
      </w:r>
      <w:r w:rsidRPr="00635B18">
        <w:t xml:space="preserve"> for several years to </w:t>
      </w:r>
      <w:r w:rsidR="003D3A41">
        <w:t xml:space="preserve">being in the </w:t>
      </w:r>
      <w:r w:rsidRPr="00635B18">
        <w:t>continuing</w:t>
      </w:r>
      <w:r w:rsidR="003D3A41">
        <w:t xml:space="preserve"> system</w:t>
      </w:r>
      <w:r w:rsidRPr="00635B18">
        <w:t>, can you skip the probationary period</w:t>
      </w:r>
      <w:r w:rsidR="003D3A41">
        <w:t>(s)</w:t>
      </w:r>
      <w:r w:rsidRPr="00635B18">
        <w:t xml:space="preserve"> and go to continuing status?</w:t>
      </w:r>
    </w:p>
    <w:p w14:paraId="675B96FD" w14:textId="6C698695" w:rsidR="00BD29D0" w:rsidRDefault="00790E33" w:rsidP="1ED4FAB9">
      <w:r w:rsidRPr="2FCA11C5">
        <w:t xml:space="preserve">It is possible, but </w:t>
      </w:r>
      <w:r w:rsidR="00BB53DB" w:rsidRPr="2FCA11C5">
        <w:t xml:space="preserve">it is more likely that one of the probationary periods is waved, </w:t>
      </w:r>
      <w:r w:rsidR="00BD29D0" w:rsidRPr="2FCA11C5">
        <w:t>not</w:t>
      </w:r>
      <w:r w:rsidR="00BB53DB" w:rsidRPr="2FCA11C5">
        <w:t xml:space="preserve"> both</w:t>
      </w:r>
      <w:r w:rsidRPr="2FCA11C5">
        <w:t xml:space="preserve">. </w:t>
      </w:r>
      <w:r w:rsidR="00911620" w:rsidRPr="2FCA11C5">
        <w:t xml:space="preserve">However, if you </w:t>
      </w:r>
      <w:r w:rsidR="00DF3032" w:rsidRPr="2FCA11C5">
        <w:t>are promoted</w:t>
      </w:r>
      <w:r w:rsidR="00911620" w:rsidRPr="2FCA11C5">
        <w:t xml:space="preserve"> </w:t>
      </w:r>
      <w:r w:rsidR="007F2E48" w:rsidRPr="2FCA11C5">
        <w:t xml:space="preserve">the </w:t>
      </w:r>
      <w:r w:rsidR="00911620" w:rsidRPr="2FCA11C5">
        <w:t xml:space="preserve">senior specialist rank and are moved to the continuing system, </w:t>
      </w:r>
      <w:r w:rsidR="00DC6788" w:rsidRPr="2FCA11C5">
        <w:t>continuing status is granted</w:t>
      </w:r>
      <w:r w:rsidR="007F2E48" w:rsidRPr="2FCA11C5">
        <w:t xml:space="preserve"> at that time</w:t>
      </w:r>
      <w:r w:rsidR="00DC6788" w:rsidRPr="2FCA11C5">
        <w:t>.</w:t>
      </w:r>
    </w:p>
    <w:p w14:paraId="1CC3383A" w14:textId="1261DDE0" w:rsidR="00080308" w:rsidRPr="003A4480" w:rsidRDefault="001028ED" w:rsidP="003A4480">
      <w:pPr>
        <w:pStyle w:val="HandbookSection"/>
      </w:pPr>
      <w:r w:rsidRPr="003A4480">
        <w:t>4.2.8.1 Academic Specialist</w:t>
      </w:r>
    </w:p>
    <w:p w14:paraId="6BC5EDD9" w14:textId="31EC4988" w:rsidR="001028ED" w:rsidRPr="001028ED" w:rsidRDefault="001028ED" w:rsidP="001028ED">
      <w:pPr>
        <w:ind w:left="720"/>
      </w:pPr>
      <w:r w:rsidRPr="001028ED">
        <w:t>An academic specialist who has not served previously at the University is appointed initially in the Academic Specialist Appointment System for a probationary period of three years and may be reappointed for an additional probationary period of three years. If an academic specialist is appointed beyond the two probationary periods, continuing appointment status is granted. If at any time during these two probationary periods an academic specialist is promoted to the rank of senior academic specialist, continuing appointment status is granted.</w:t>
      </w:r>
    </w:p>
    <w:p w14:paraId="04DBD773" w14:textId="2E93E6A7" w:rsidR="00790E33" w:rsidRPr="009C6948" w:rsidRDefault="00BD29D0" w:rsidP="00471A4E">
      <w:pPr>
        <w:rPr>
          <w:rFonts w:cstheme="minorHAnsi"/>
        </w:rPr>
      </w:pPr>
      <w:r>
        <w:rPr>
          <w:rFonts w:cstheme="minorHAnsi"/>
        </w:rPr>
        <w:t xml:space="preserve">If you are changing positions, </w:t>
      </w:r>
      <w:r w:rsidR="00C45DF1">
        <w:rPr>
          <w:rFonts w:cstheme="minorHAnsi"/>
        </w:rPr>
        <w:t>you are more likely to</w:t>
      </w:r>
      <w:r w:rsidR="001D2A07">
        <w:rPr>
          <w:rFonts w:cstheme="minorHAnsi"/>
        </w:rPr>
        <w:t xml:space="preserve"> receive credit toward your probationary periods</w:t>
      </w:r>
      <w:r w:rsidR="00BB53DB">
        <w:rPr>
          <w:rFonts w:cstheme="minorHAnsi"/>
        </w:rPr>
        <w:t xml:space="preserve"> </w:t>
      </w:r>
      <w:r w:rsidR="003E5F7B">
        <w:rPr>
          <w:rFonts w:cstheme="minorHAnsi"/>
        </w:rPr>
        <w:t xml:space="preserve">for time in your previous position </w:t>
      </w:r>
      <w:r w:rsidR="00790E33" w:rsidRPr="009C6948">
        <w:rPr>
          <w:rFonts w:cstheme="minorHAnsi"/>
        </w:rPr>
        <w:t xml:space="preserve">if </w:t>
      </w:r>
      <w:r>
        <w:rPr>
          <w:rFonts w:cstheme="minorHAnsi"/>
        </w:rPr>
        <w:t>the new position</w:t>
      </w:r>
      <w:r w:rsidR="00790E33" w:rsidRPr="009C6948">
        <w:rPr>
          <w:rFonts w:cstheme="minorHAnsi"/>
        </w:rPr>
        <w:t xml:space="preserve"> is </w:t>
      </w:r>
      <w:r>
        <w:rPr>
          <w:rFonts w:cstheme="minorHAnsi"/>
        </w:rPr>
        <w:t>in</w:t>
      </w:r>
      <w:r w:rsidR="00790E33" w:rsidRPr="009C6948">
        <w:rPr>
          <w:rFonts w:cstheme="minorHAnsi"/>
        </w:rPr>
        <w:t xml:space="preserve"> the same functional area</w:t>
      </w:r>
      <w:r w:rsidR="001D2A07">
        <w:rPr>
          <w:rFonts w:cstheme="minorHAnsi"/>
        </w:rPr>
        <w:t xml:space="preserve"> as your previous position or </w:t>
      </w:r>
      <w:r w:rsidR="00764EC1">
        <w:rPr>
          <w:rFonts w:cstheme="minorHAnsi"/>
        </w:rPr>
        <w:t>the duties are similar to</w:t>
      </w:r>
      <w:r w:rsidR="001D2A07">
        <w:rPr>
          <w:rFonts w:cstheme="minorHAnsi"/>
        </w:rPr>
        <w:t xml:space="preserve"> </w:t>
      </w:r>
      <w:r w:rsidR="00764EC1">
        <w:rPr>
          <w:rFonts w:cstheme="minorHAnsi"/>
        </w:rPr>
        <w:t xml:space="preserve">your previous </w:t>
      </w:r>
      <w:r w:rsidR="001D2A07">
        <w:rPr>
          <w:rFonts w:cstheme="minorHAnsi"/>
        </w:rPr>
        <w:t>position</w:t>
      </w:r>
      <w:r w:rsidR="002255A9">
        <w:rPr>
          <w:rFonts w:cstheme="minorHAnsi"/>
        </w:rPr>
        <w:t xml:space="preserve">, and </w:t>
      </w:r>
      <w:r w:rsidR="004B425D">
        <w:rPr>
          <w:rFonts w:cstheme="minorHAnsi"/>
        </w:rPr>
        <w:t xml:space="preserve">if </w:t>
      </w:r>
      <w:r w:rsidR="002255A9">
        <w:rPr>
          <w:rFonts w:cstheme="minorHAnsi"/>
        </w:rPr>
        <w:t xml:space="preserve">there is tangible evidence of the level of </w:t>
      </w:r>
      <w:r w:rsidR="00C2466D">
        <w:rPr>
          <w:rFonts w:cstheme="minorHAnsi"/>
        </w:rPr>
        <w:t xml:space="preserve">your </w:t>
      </w:r>
      <w:r w:rsidR="002255A9">
        <w:rPr>
          <w:rFonts w:cstheme="minorHAnsi"/>
        </w:rPr>
        <w:t>performance</w:t>
      </w:r>
      <w:r w:rsidR="00C2466D">
        <w:rPr>
          <w:rFonts w:cstheme="minorHAnsi"/>
        </w:rPr>
        <w:t xml:space="preserve"> in that position that can be included in the request</w:t>
      </w:r>
      <w:r w:rsidR="00790E33" w:rsidRPr="009C6948">
        <w:rPr>
          <w:rFonts w:cstheme="minorHAnsi"/>
        </w:rPr>
        <w:t xml:space="preserve">. From the handbook: </w:t>
      </w:r>
    </w:p>
    <w:p w14:paraId="76B7062C" w14:textId="77777777" w:rsidR="00790E33" w:rsidRPr="009C6948" w:rsidRDefault="00790E33" w:rsidP="009C6948">
      <w:pPr>
        <w:pStyle w:val="Default"/>
        <w:spacing w:before="200" w:after="80"/>
        <w:ind w:left="720"/>
        <w:rPr>
          <w:rFonts w:asciiTheme="minorHAnsi" w:hAnsiTheme="minorHAnsi" w:cstheme="minorHAnsi"/>
          <w:sz w:val="22"/>
          <w:szCs w:val="22"/>
        </w:rPr>
      </w:pPr>
      <w:r w:rsidRPr="009C6948">
        <w:rPr>
          <w:rFonts w:asciiTheme="minorHAnsi" w:hAnsiTheme="minorHAnsi" w:cstheme="minorHAnsi"/>
          <w:color w:val="355E91"/>
          <w:sz w:val="22"/>
          <w:szCs w:val="22"/>
        </w:rPr>
        <w:lastRenderedPageBreak/>
        <w:t xml:space="preserve">4.2.7 Credit for Previous Service Toward Probationary Appointments </w:t>
      </w:r>
    </w:p>
    <w:p w14:paraId="0C630E55" w14:textId="3EB5B349" w:rsidR="0056250D" w:rsidRPr="00346B68" w:rsidRDefault="00790E33" w:rsidP="00346B68">
      <w:pPr>
        <w:ind w:left="720"/>
        <w:rPr>
          <w:rFonts w:cstheme="minorHAnsi"/>
        </w:rPr>
      </w:pPr>
      <w:r w:rsidRPr="009C6948">
        <w:rPr>
          <w:rFonts w:cstheme="minorHAnsi"/>
        </w:rPr>
        <w:t xml:space="preserve">If the individual's current appointment as an academic specialist at the University is on a fixed term basis (with ending date), on a continuing appointment basis (without end date) in another unit, in another appointment category in the University or in employment outside of the University, and a request is made to recommend appointment of that individual to a position in the Academic Specialist Appointment System, such previous appointment service may be counted toward the Academic Specialist Appointment System probationary periods. The major criteria for awarding credit for previous service are the level of performance and similarity of duties in the previous and new positions. Requests for recognition of prior employment service as applicable to Academic Specialist Appointment System service requires a written recommendation by the unit administrator, written concurrence of the dean/separately reporting director, and the written approval of the </w:t>
      </w:r>
      <w:proofErr w:type="gramStart"/>
      <w:r w:rsidRPr="009C6948">
        <w:rPr>
          <w:rFonts w:cstheme="minorHAnsi"/>
        </w:rPr>
        <w:t>Provost</w:t>
      </w:r>
      <w:proofErr w:type="gramEnd"/>
      <w:r w:rsidRPr="009C6948">
        <w:rPr>
          <w:rFonts w:cstheme="minorHAnsi"/>
        </w:rPr>
        <w:t xml:space="preserve"> and/or provost designee.</w:t>
      </w:r>
    </w:p>
    <w:p w14:paraId="4AA508D1" w14:textId="14832F4B" w:rsidR="0056250D" w:rsidRPr="007F2E48" w:rsidRDefault="00471A4E" w:rsidP="007F2E48">
      <w:pPr>
        <w:pStyle w:val="Heading2"/>
      </w:pPr>
      <w:r w:rsidRPr="007F2E48">
        <w:t xml:space="preserve">Is it better to be promoted to senior </w:t>
      </w:r>
      <w:r w:rsidR="00274989">
        <w:t xml:space="preserve">specialist </w:t>
      </w:r>
      <w:r w:rsidRPr="007F2E48">
        <w:t xml:space="preserve">at the same time as switching from </w:t>
      </w:r>
      <w:r w:rsidR="00727805">
        <w:t xml:space="preserve">the </w:t>
      </w:r>
      <w:r w:rsidRPr="007F2E48">
        <w:t xml:space="preserve">fixed term </w:t>
      </w:r>
      <w:r w:rsidR="00727805">
        <w:t xml:space="preserve">system </w:t>
      </w:r>
      <w:r w:rsidRPr="007F2E48">
        <w:t xml:space="preserve">to </w:t>
      </w:r>
      <w:r w:rsidR="00727805">
        <w:t xml:space="preserve">the </w:t>
      </w:r>
      <w:r w:rsidRPr="007F2E48">
        <w:t xml:space="preserve">continuing </w:t>
      </w:r>
      <w:r w:rsidR="00727805">
        <w:t xml:space="preserve">system </w:t>
      </w:r>
      <w:r w:rsidRPr="007F2E48">
        <w:t>or to space them out (in particular, thinking about raises)?</w:t>
      </w:r>
      <w:r w:rsidR="0056250D" w:rsidRPr="007F2E48">
        <w:t xml:space="preserve"> Can you go up for continuing </w:t>
      </w:r>
      <w:r w:rsidR="00621244">
        <w:t xml:space="preserve">status </w:t>
      </w:r>
      <w:r w:rsidR="0056250D" w:rsidRPr="007F2E48">
        <w:t>and senior specialist at the same time? </w:t>
      </w:r>
    </w:p>
    <w:p w14:paraId="5CDA6166" w14:textId="7A7E859E" w:rsidR="00870D00" w:rsidRDefault="00BA7AFA" w:rsidP="00246CC8">
      <w:pPr>
        <w:rPr>
          <w:rStyle w:val="eop"/>
          <w:rFonts w:cstheme="minorHAnsi"/>
        </w:rPr>
      </w:pPr>
      <w:r>
        <w:rPr>
          <w:rStyle w:val="eop"/>
          <w:rFonts w:cstheme="minorHAnsi"/>
        </w:rPr>
        <w:t>I</w:t>
      </w:r>
      <w:r w:rsidRPr="009C6948">
        <w:rPr>
          <w:rStyle w:val="eop"/>
          <w:rFonts w:cstheme="minorHAnsi"/>
        </w:rPr>
        <w:t xml:space="preserve">t is possible to </w:t>
      </w:r>
      <w:r>
        <w:rPr>
          <w:rStyle w:val="eop"/>
          <w:rFonts w:cstheme="minorHAnsi"/>
        </w:rPr>
        <w:t xml:space="preserve">apply for </w:t>
      </w:r>
      <w:r w:rsidRPr="009C6948">
        <w:rPr>
          <w:rStyle w:val="eop"/>
          <w:rFonts w:cstheme="minorHAnsi"/>
        </w:rPr>
        <w:t xml:space="preserve">both </w:t>
      </w:r>
      <w:r>
        <w:rPr>
          <w:rStyle w:val="eop"/>
          <w:rFonts w:cstheme="minorHAnsi"/>
        </w:rPr>
        <w:t>continuing status</w:t>
      </w:r>
      <w:r w:rsidRPr="009C6948">
        <w:rPr>
          <w:rStyle w:val="eop"/>
          <w:rFonts w:cstheme="minorHAnsi"/>
        </w:rPr>
        <w:t xml:space="preserve"> and promotion at the same time</w:t>
      </w:r>
      <w:r w:rsidR="003271B9">
        <w:rPr>
          <w:rStyle w:val="eop"/>
          <w:rFonts w:cstheme="minorHAnsi"/>
        </w:rPr>
        <w:t>, especially if you have been in your position longer than five years/60 FTE service months because of a change from the fixed term</w:t>
      </w:r>
      <w:r w:rsidR="005F4779">
        <w:rPr>
          <w:rStyle w:val="eop"/>
          <w:rFonts w:cstheme="minorHAnsi"/>
        </w:rPr>
        <w:t xml:space="preserve"> system</w:t>
      </w:r>
      <w:r w:rsidR="003271B9">
        <w:rPr>
          <w:rStyle w:val="eop"/>
          <w:rFonts w:cstheme="minorHAnsi"/>
        </w:rPr>
        <w:t xml:space="preserve"> to </w:t>
      </w:r>
      <w:r w:rsidR="005F4779">
        <w:rPr>
          <w:rStyle w:val="eop"/>
          <w:rFonts w:cstheme="minorHAnsi"/>
        </w:rPr>
        <w:t xml:space="preserve">the </w:t>
      </w:r>
      <w:r w:rsidR="003271B9">
        <w:rPr>
          <w:rStyle w:val="eop"/>
          <w:rFonts w:cstheme="minorHAnsi"/>
        </w:rPr>
        <w:t>continuing system</w:t>
      </w:r>
      <w:r w:rsidR="00CF0AC9">
        <w:rPr>
          <w:rStyle w:val="eop"/>
          <w:rFonts w:cstheme="minorHAnsi"/>
        </w:rPr>
        <w:t>. B</w:t>
      </w:r>
      <w:r w:rsidR="0077710A">
        <w:rPr>
          <w:rStyle w:val="eop"/>
          <w:rFonts w:cstheme="minorHAnsi"/>
        </w:rPr>
        <w:t>ut</w:t>
      </w:r>
      <w:r w:rsidR="00CF0AC9">
        <w:rPr>
          <w:rStyle w:val="eop"/>
          <w:rFonts w:cstheme="minorHAnsi"/>
        </w:rPr>
        <w:t xml:space="preserve"> you can apply for both at the same time</w:t>
      </w:r>
      <w:r w:rsidR="0077710A">
        <w:rPr>
          <w:rStyle w:val="eop"/>
          <w:rFonts w:cstheme="minorHAnsi"/>
        </w:rPr>
        <w:t xml:space="preserve"> even if </w:t>
      </w:r>
      <w:r w:rsidR="00CF0AC9">
        <w:rPr>
          <w:rStyle w:val="eop"/>
          <w:rFonts w:cstheme="minorHAnsi"/>
        </w:rPr>
        <w:t>this was not the case</w:t>
      </w:r>
      <w:r w:rsidR="00537166">
        <w:rPr>
          <w:rStyle w:val="eop"/>
          <w:rFonts w:cstheme="minorHAnsi"/>
        </w:rPr>
        <w:t>. T</w:t>
      </w:r>
      <w:r w:rsidR="0077710A">
        <w:rPr>
          <w:rStyle w:val="eop"/>
          <w:rFonts w:cstheme="minorHAnsi"/>
        </w:rPr>
        <w:t>he review for continuing status typically must occur during the fifth year of your appointment and you could also apply for promotion to senior specialist at that time</w:t>
      </w:r>
      <w:r w:rsidR="003271B9">
        <w:rPr>
          <w:rStyle w:val="eop"/>
          <w:rFonts w:cstheme="minorHAnsi"/>
        </w:rPr>
        <w:t xml:space="preserve">. </w:t>
      </w:r>
      <w:r w:rsidR="00054501">
        <w:rPr>
          <w:rStyle w:val="eop"/>
          <w:rFonts w:cstheme="minorHAnsi"/>
        </w:rPr>
        <w:t>For non-union specialists, t</w:t>
      </w:r>
      <w:r w:rsidR="00870D00" w:rsidRPr="009C6948">
        <w:rPr>
          <w:rStyle w:val="eop"/>
          <w:rFonts w:cstheme="minorHAnsi"/>
        </w:rPr>
        <w:t>here are</w:t>
      </w:r>
      <w:r w:rsidR="001466FE">
        <w:rPr>
          <w:rStyle w:val="eop"/>
          <w:rFonts w:cstheme="minorHAnsi"/>
        </w:rPr>
        <w:t xml:space="preserve"> centrally funded</w:t>
      </w:r>
      <w:r w:rsidR="00870D00" w:rsidRPr="009C6948">
        <w:rPr>
          <w:rStyle w:val="eop"/>
          <w:rFonts w:cstheme="minorHAnsi"/>
        </w:rPr>
        <w:t xml:space="preserve"> </w:t>
      </w:r>
      <w:r w:rsidR="00B434E8">
        <w:rPr>
          <w:rStyle w:val="eop"/>
          <w:rFonts w:cstheme="minorHAnsi"/>
        </w:rPr>
        <w:t>salary</w:t>
      </w:r>
      <w:r w:rsidR="001466FE">
        <w:rPr>
          <w:rStyle w:val="eop"/>
          <w:rFonts w:cstheme="minorHAnsi"/>
        </w:rPr>
        <w:t xml:space="preserve"> increments</w:t>
      </w:r>
      <w:r w:rsidR="00870D00" w:rsidRPr="009C6948">
        <w:rPr>
          <w:rStyle w:val="eop"/>
          <w:rFonts w:cstheme="minorHAnsi"/>
        </w:rPr>
        <w:t xml:space="preserve"> for both </w:t>
      </w:r>
      <w:r w:rsidR="001466FE">
        <w:rPr>
          <w:rStyle w:val="eop"/>
          <w:rFonts w:cstheme="minorHAnsi"/>
        </w:rPr>
        <w:t xml:space="preserve">the award of </w:t>
      </w:r>
      <w:r w:rsidR="00870D00" w:rsidRPr="009C6948">
        <w:rPr>
          <w:rStyle w:val="eop"/>
          <w:rFonts w:cstheme="minorHAnsi"/>
        </w:rPr>
        <w:t xml:space="preserve">continuing status and promotion to senior specialist. You could </w:t>
      </w:r>
      <w:r w:rsidR="00870D00">
        <w:rPr>
          <w:rStyle w:val="eop"/>
          <w:rFonts w:cstheme="minorHAnsi"/>
        </w:rPr>
        <w:t>try to</w:t>
      </w:r>
      <w:r w:rsidR="00870D00" w:rsidRPr="009C6948">
        <w:rPr>
          <w:rStyle w:val="eop"/>
          <w:rFonts w:cstheme="minorHAnsi"/>
        </w:rPr>
        <w:t xml:space="preserve"> make the argument that you have earned both raises if you do both at the same time.</w:t>
      </w:r>
    </w:p>
    <w:p w14:paraId="65E87573" w14:textId="2CFA68D2" w:rsidR="003672D1" w:rsidRDefault="003271B9" w:rsidP="00246CC8">
      <w:pPr>
        <w:rPr>
          <w:rStyle w:val="eop"/>
        </w:rPr>
      </w:pPr>
      <w:r w:rsidRPr="2FCA11C5">
        <w:rPr>
          <w:rStyle w:val="eop"/>
        </w:rPr>
        <w:t xml:space="preserve">The argument for promotion (in any </w:t>
      </w:r>
      <w:r w:rsidR="001008BD" w:rsidRPr="2FCA11C5">
        <w:rPr>
          <w:rStyle w:val="eop"/>
        </w:rPr>
        <w:t xml:space="preserve">appointment </w:t>
      </w:r>
      <w:r w:rsidRPr="2FCA11C5">
        <w:rPr>
          <w:rStyle w:val="eop"/>
        </w:rPr>
        <w:t xml:space="preserve">system) </w:t>
      </w:r>
      <w:r w:rsidR="001008BD" w:rsidRPr="2FCA11C5">
        <w:rPr>
          <w:rStyle w:val="eop"/>
        </w:rPr>
        <w:t>is based on</w:t>
      </w:r>
      <w:r w:rsidRPr="2FCA11C5">
        <w:rPr>
          <w:rStyle w:val="eop"/>
        </w:rPr>
        <w:t xml:space="preserve"> “several years of sustained excellence” </w:t>
      </w:r>
      <w:r w:rsidR="00034080" w:rsidRPr="2FCA11C5">
        <w:rPr>
          <w:rStyle w:val="eop"/>
        </w:rPr>
        <w:t>in the academic duties of your position, so y</w:t>
      </w:r>
      <w:r w:rsidR="00BA7AFA" w:rsidRPr="2FCA11C5">
        <w:rPr>
          <w:rStyle w:val="eop"/>
        </w:rPr>
        <w:t xml:space="preserve">ou may find you are more successful </w:t>
      </w:r>
      <w:r w:rsidR="00F91739" w:rsidRPr="2FCA11C5">
        <w:rPr>
          <w:rStyle w:val="eop"/>
        </w:rPr>
        <w:t>in demonstrating that expectation if you wait until a later time</w:t>
      </w:r>
      <w:r w:rsidR="00BA7AFA" w:rsidRPr="2FCA11C5">
        <w:rPr>
          <w:rStyle w:val="eop"/>
        </w:rPr>
        <w:t>.</w:t>
      </w:r>
      <w:r w:rsidR="000742E5" w:rsidRPr="2FCA11C5">
        <w:rPr>
          <w:rStyle w:val="eop"/>
        </w:rPr>
        <w:t xml:space="preserve"> But it may not require five </w:t>
      </w:r>
      <w:r w:rsidR="000742E5" w:rsidRPr="2FCA11C5">
        <w:rPr>
          <w:rStyle w:val="eop"/>
          <w:i/>
          <w:iCs/>
        </w:rPr>
        <w:t>more</w:t>
      </w:r>
      <w:r w:rsidR="000742E5">
        <w:t xml:space="preserve"> years following the award of continuing status</w:t>
      </w:r>
      <w:r w:rsidR="0077774A">
        <w:t xml:space="preserve"> to make that case</w:t>
      </w:r>
      <w:r w:rsidR="000A100F">
        <w:t xml:space="preserve">, and </w:t>
      </w:r>
      <w:r w:rsidR="00536E70">
        <w:t>activity from the probationary periods can be counted</w:t>
      </w:r>
      <w:r w:rsidR="000742E5">
        <w:t>.</w:t>
      </w:r>
      <w:r w:rsidR="00BA7AFA" w:rsidRPr="2FCA11C5">
        <w:rPr>
          <w:rStyle w:val="eop"/>
        </w:rPr>
        <w:t xml:space="preserve"> It is also possible to make the request for </w:t>
      </w:r>
      <w:r w:rsidR="0015356F" w:rsidRPr="2FCA11C5">
        <w:rPr>
          <w:rStyle w:val="eop"/>
        </w:rPr>
        <w:t>promotion before you have accumulated 60+ FTE service months</w:t>
      </w:r>
      <w:r w:rsidR="00B15637" w:rsidRPr="2FCA11C5">
        <w:rPr>
          <w:rStyle w:val="eop"/>
        </w:rPr>
        <w:t xml:space="preserve"> in your position</w:t>
      </w:r>
      <w:r w:rsidR="0015356F" w:rsidRPr="2FCA11C5">
        <w:rPr>
          <w:rStyle w:val="eop"/>
        </w:rPr>
        <w:t xml:space="preserve">, but typically you </w:t>
      </w:r>
      <w:r w:rsidR="00B15637" w:rsidRPr="2FCA11C5">
        <w:rPr>
          <w:rStyle w:val="eop"/>
        </w:rPr>
        <w:t xml:space="preserve">and your unit leader </w:t>
      </w:r>
      <w:r w:rsidR="0015356F" w:rsidRPr="2FCA11C5">
        <w:rPr>
          <w:rStyle w:val="eop"/>
        </w:rPr>
        <w:t>would need to</w:t>
      </w:r>
      <w:r w:rsidR="00B15637" w:rsidRPr="2FCA11C5">
        <w:rPr>
          <w:rStyle w:val="eop"/>
        </w:rPr>
        <w:t xml:space="preserve"> agree to</w:t>
      </w:r>
      <w:r w:rsidR="0015356F" w:rsidRPr="2FCA11C5">
        <w:rPr>
          <w:rStyle w:val="eop"/>
        </w:rPr>
        <w:t xml:space="preserve"> include time</w:t>
      </w:r>
      <w:r w:rsidR="00B15637" w:rsidRPr="2FCA11C5">
        <w:rPr>
          <w:rStyle w:val="eop"/>
        </w:rPr>
        <w:t xml:space="preserve"> in your review period</w:t>
      </w:r>
      <w:r w:rsidR="0015356F" w:rsidRPr="2FCA11C5">
        <w:rPr>
          <w:rStyle w:val="eop"/>
        </w:rPr>
        <w:t xml:space="preserve"> from a previous position with similar duties and levels of accomplishment</w:t>
      </w:r>
      <w:r w:rsidR="00FE2C94" w:rsidRPr="2FCA11C5">
        <w:rPr>
          <w:rStyle w:val="eop"/>
        </w:rPr>
        <w:t xml:space="preserve"> to successfully argue for “several years” at this level of achievement</w:t>
      </w:r>
      <w:r w:rsidR="0015356F" w:rsidRPr="2FCA11C5">
        <w:rPr>
          <w:rStyle w:val="eop"/>
        </w:rPr>
        <w:t>.</w:t>
      </w:r>
      <w:r w:rsidR="00BA7AFA" w:rsidRPr="2FCA11C5">
        <w:rPr>
          <w:rStyle w:val="eop"/>
        </w:rPr>
        <w:t xml:space="preserve"> </w:t>
      </w:r>
    </w:p>
    <w:p w14:paraId="6D3DD19E" w14:textId="408BB845" w:rsidR="0056250D" w:rsidRPr="009C6948" w:rsidRDefault="00346B68" w:rsidP="00246CC8">
      <w:pPr>
        <w:rPr>
          <w:rStyle w:val="eop"/>
          <w:rFonts w:cstheme="minorHAnsi"/>
        </w:rPr>
      </w:pPr>
      <w:r>
        <w:rPr>
          <w:rStyle w:val="eop"/>
          <w:rFonts w:cstheme="minorHAnsi"/>
        </w:rPr>
        <w:t>Conversely, a</w:t>
      </w:r>
      <w:r w:rsidR="00BA7AFA" w:rsidRPr="009C6948">
        <w:rPr>
          <w:rStyle w:val="eop"/>
          <w:rFonts w:cstheme="minorHAnsi"/>
        </w:rPr>
        <w:t xml:space="preserve">nyone </w:t>
      </w:r>
      <w:r>
        <w:rPr>
          <w:rStyle w:val="eop"/>
          <w:rFonts w:cstheme="minorHAnsi"/>
        </w:rPr>
        <w:t>serving</w:t>
      </w:r>
      <w:r w:rsidR="00BA7AFA" w:rsidRPr="009C6948">
        <w:rPr>
          <w:rStyle w:val="eop"/>
          <w:rFonts w:cstheme="minorHAnsi"/>
        </w:rPr>
        <w:t xml:space="preserve"> probationary periods </w:t>
      </w:r>
      <w:r>
        <w:rPr>
          <w:rStyle w:val="eop"/>
          <w:rFonts w:cstheme="minorHAnsi"/>
        </w:rPr>
        <w:t>in</w:t>
      </w:r>
      <w:r w:rsidR="00BA7AFA" w:rsidRPr="009C6948">
        <w:rPr>
          <w:rStyle w:val="eop"/>
          <w:rFonts w:cstheme="minorHAnsi"/>
        </w:rPr>
        <w:t xml:space="preserve"> the continuing system who </w:t>
      </w:r>
      <w:r>
        <w:rPr>
          <w:rStyle w:val="eop"/>
          <w:rFonts w:cstheme="minorHAnsi"/>
        </w:rPr>
        <w:t>is promoted</w:t>
      </w:r>
      <w:r w:rsidR="00BA7AFA" w:rsidRPr="009C6948">
        <w:rPr>
          <w:rStyle w:val="eop"/>
          <w:rFonts w:cstheme="minorHAnsi"/>
        </w:rPr>
        <w:t xml:space="preserve"> </w:t>
      </w:r>
      <w:r>
        <w:rPr>
          <w:rStyle w:val="eop"/>
          <w:rFonts w:cstheme="minorHAnsi"/>
        </w:rPr>
        <w:t>to the rank of senior specialist</w:t>
      </w:r>
      <w:r w:rsidR="00BA7AFA" w:rsidRPr="009C6948">
        <w:rPr>
          <w:rStyle w:val="eop"/>
          <w:rFonts w:cstheme="minorHAnsi"/>
        </w:rPr>
        <w:t xml:space="preserve"> is automatically granted continuing status.</w:t>
      </w:r>
    </w:p>
    <w:p w14:paraId="543DD77D" w14:textId="77777777" w:rsidR="00C15C2B" w:rsidRPr="009C6948" w:rsidRDefault="00C15C2B" w:rsidP="009C6948">
      <w:pPr>
        <w:pStyle w:val="Default"/>
        <w:spacing w:before="200" w:after="80"/>
        <w:ind w:left="720"/>
        <w:rPr>
          <w:rFonts w:asciiTheme="minorHAnsi" w:hAnsiTheme="minorHAnsi" w:cstheme="minorHAnsi"/>
          <w:sz w:val="22"/>
          <w:szCs w:val="22"/>
        </w:rPr>
      </w:pPr>
      <w:r w:rsidRPr="009C6948">
        <w:rPr>
          <w:rFonts w:asciiTheme="minorHAnsi" w:hAnsiTheme="minorHAnsi" w:cstheme="minorHAnsi"/>
          <w:color w:val="4E81BC"/>
          <w:sz w:val="22"/>
          <w:szCs w:val="22"/>
        </w:rPr>
        <w:t xml:space="preserve">4.2.8.1 Academic Specialist </w:t>
      </w:r>
    </w:p>
    <w:p w14:paraId="236F966A" w14:textId="6380C2AE" w:rsidR="00C15C2B" w:rsidRPr="009C6948" w:rsidRDefault="00C15C2B" w:rsidP="009C6948">
      <w:pPr>
        <w:pStyle w:val="paragraph"/>
        <w:spacing w:before="0" w:beforeAutospacing="0" w:after="0" w:afterAutospacing="0"/>
        <w:ind w:left="720" w:right="-30"/>
        <w:textAlignment w:val="baseline"/>
        <w:rPr>
          <w:rFonts w:asciiTheme="minorHAnsi" w:hAnsiTheme="minorHAnsi" w:cstheme="minorHAnsi"/>
          <w:sz w:val="22"/>
          <w:szCs w:val="22"/>
        </w:rPr>
      </w:pPr>
      <w:r w:rsidRPr="009C6948">
        <w:rPr>
          <w:rFonts w:asciiTheme="minorHAnsi" w:hAnsiTheme="minorHAnsi" w:cstheme="minorHAnsi"/>
          <w:sz w:val="22"/>
          <w:szCs w:val="22"/>
        </w:rPr>
        <w:t xml:space="preserve">An academic specialist who has not served previously at the University is appointed initially in the Academic Specialist Appointment System for a probationary period of three years and may be reappointed for an additional probationary period of three years. If an academic specialist is appointed beyond the two probationary periods, continuing appointment status is granted. If at any time during these two probationary periods an academic </w:t>
      </w:r>
      <w:r w:rsidRPr="009C6948">
        <w:rPr>
          <w:rFonts w:asciiTheme="minorHAnsi" w:hAnsiTheme="minorHAnsi" w:cstheme="minorHAnsi"/>
          <w:sz w:val="22"/>
          <w:szCs w:val="22"/>
        </w:rPr>
        <w:lastRenderedPageBreak/>
        <w:t>specialist is promoted to the rank of senior academic specialist, continuing appointment status is granted. Probationary appointment periods are calculated from August 16 of the calendar year in which the appointment is effective.</w:t>
      </w:r>
    </w:p>
    <w:p w14:paraId="2AF315E9" w14:textId="77777777" w:rsidR="009C6948" w:rsidRDefault="009C6948" w:rsidP="00944E5B">
      <w:pPr>
        <w:pStyle w:val="paragraph"/>
        <w:spacing w:before="0" w:beforeAutospacing="0" w:after="0" w:afterAutospacing="0"/>
        <w:ind w:left="-30" w:right="-30"/>
        <w:textAlignment w:val="baseline"/>
        <w:rPr>
          <w:rStyle w:val="normaltextrun"/>
          <w:rFonts w:asciiTheme="minorHAnsi" w:hAnsiTheme="minorHAnsi" w:cstheme="minorHAnsi"/>
          <w:color w:val="FF0000"/>
          <w:sz w:val="22"/>
          <w:szCs w:val="22"/>
        </w:rPr>
      </w:pPr>
    </w:p>
    <w:p w14:paraId="26983958" w14:textId="30438FDE" w:rsidR="00944E5B" w:rsidRPr="00CD258E" w:rsidRDefault="00944E5B" w:rsidP="00CD258E">
      <w:pPr>
        <w:pStyle w:val="Heading2"/>
      </w:pPr>
      <w:r w:rsidRPr="00CD258E">
        <w:t xml:space="preserve">There is no advantage to being in continuing vs fixed term, right?  </w:t>
      </w:r>
      <w:r w:rsidR="00C15C2B" w:rsidRPr="00CD258E">
        <w:t xml:space="preserve">Is </w:t>
      </w:r>
      <w:r w:rsidRPr="00CD258E">
        <w:t>there any reason to advocate for one vs the other? </w:t>
      </w:r>
    </w:p>
    <w:p w14:paraId="0DD27BF1" w14:textId="77777777" w:rsidR="00B24A3E" w:rsidRDefault="00C15C2B" w:rsidP="00246CC8">
      <w:pPr>
        <w:rPr>
          <w:rStyle w:val="eop"/>
          <w:rFonts w:cstheme="minorHAnsi"/>
        </w:rPr>
      </w:pPr>
      <w:r w:rsidRPr="009C6948">
        <w:rPr>
          <w:rStyle w:val="eop"/>
          <w:rFonts w:cstheme="minorHAnsi"/>
        </w:rPr>
        <w:t xml:space="preserve">Continuing status gives you </w:t>
      </w:r>
      <w:r w:rsidR="00CD258E">
        <w:rPr>
          <w:rStyle w:val="eop"/>
          <w:rFonts w:cstheme="minorHAnsi"/>
        </w:rPr>
        <w:t>an appointment</w:t>
      </w:r>
      <w:r w:rsidRPr="009C6948">
        <w:rPr>
          <w:rStyle w:val="eop"/>
          <w:rFonts w:cstheme="minorHAnsi"/>
        </w:rPr>
        <w:t xml:space="preserve"> with no end date. This may be an advantage for you. </w:t>
      </w:r>
    </w:p>
    <w:p w14:paraId="75F0F028" w14:textId="7DB25901" w:rsidR="00C15C2B" w:rsidRPr="009C6948" w:rsidRDefault="00B24A3E" w:rsidP="00246CC8">
      <w:r w:rsidRPr="0FA2B6B5">
        <w:rPr>
          <w:rStyle w:val="eop"/>
        </w:rPr>
        <w:t>Whether you are appointed in the continuing system or the fixed term system, i</w:t>
      </w:r>
      <w:r w:rsidR="00F674D9" w:rsidRPr="0FA2B6B5">
        <w:rPr>
          <w:rStyle w:val="eop"/>
        </w:rPr>
        <w:t xml:space="preserve">f financial exigencies require the elimination of your position, your appointment will end. </w:t>
      </w:r>
      <w:r w:rsidR="004B1431" w:rsidRPr="0FA2B6B5">
        <w:rPr>
          <w:rStyle w:val="eop"/>
        </w:rPr>
        <w:t xml:space="preserve">If you had continuing status at that time, you will receive additional support from the Office of Faculty and Academic Staff Affairs in securing another </w:t>
      </w:r>
      <w:r w:rsidR="00142188" w:rsidRPr="0FA2B6B5">
        <w:rPr>
          <w:rStyle w:val="eop"/>
        </w:rPr>
        <w:t xml:space="preserve">specialist </w:t>
      </w:r>
      <w:r w:rsidR="004B1431" w:rsidRPr="0FA2B6B5">
        <w:rPr>
          <w:rStyle w:val="eop"/>
        </w:rPr>
        <w:t>appointment at MSU</w:t>
      </w:r>
      <w:r w:rsidR="2C2B1721" w:rsidRPr="0FA2B6B5">
        <w:rPr>
          <w:rStyle w:val="eop"/>
        </w:rPr>
        <w:t>; you may see that as another benefit</w:t>
      </w:r>
      <w:r w:rsidR="004F5F65" w:rsidRPr="0FA2B6B5">
        <w:rPr>
          <w:rStyle w:val="eop"/>
        </w:rPr>
        <w:t xml:space="preserve">. </w:t>
      </w:r>
      <w:r w:rsidR="007308F8" w:rsidRPr="0FA2B6B5">
        <w:rPr>
          <w:rStyle w:val="eop"/>
        </w:rPr>
        <w:t xml:space="preserve">See </w:t>
      </w:r>
      <w:r w:rsidR="004741D3" w:rsidRPr="0FA2B6B5">
        <w:rPr>
          <w:rStyle w:val="eop"/>
        </w:rPr>
        <w:t xml:space="preserve">the Handbook, </w:t>
      </w:r>
      <w:r w:rsidR="00461F9A" w:rsidRPr="0FA2B6B5">
        <w:rPr>
          <w:rStyle w:val="eop"/>
        </w:rPr>
        <w:t xml:space="preserve">section </w:t>
      </w:r>
      <w:r w:rsidR="007308F8" w:rsidRPr="0FA2B6B5">
        <w:rPr>
          <w:rStyle w:val="eop"/>
        </w:rPr>
        <w:t>4.4.4.</w:t>
      </w:r>
      <w:r w:rsidR="006C633A" w:rsidRPr="0FA2B6B5">
        <w:rPr>
          <w:rStyle w:val="eop"/>
        </w:rPr>
        <w:t xml:space="preserve"> for additional details.</w:t>
      </w:r>
      <w:r w:rsidR="004741D3" w:rsidRPr="0FA2B6B5">
        <w:rPr>
          <w:rStyle w:val="eop"/>
        </w:rPr>
        <w:t xml:space="preserve"> </w:t>
      </w:r>
      <w:r w:rsidR="004F5F65" w:rsidRPr="0FA2B6B5">
        <w:rPr>
          <w:rStyle w:val="eop"/>
        </w:rPr>
        <w:t xml:space="preserve">Contact </w:t>
      </w:r>
      <w:hyperlink r:id="rId12">
        <w:r w:rsidR="004F5F65" w:rsidRPr="0FA2B6B5">
          <w:rPr>
            <w:rStyle w:val="Hyperlink"/>
          </w:rPr>
          <w:t>Kathy Charles</w:t>
        </w:r>
      </w:hyperlink>
      <w:r w:rsidR="004F5F65" w:rsidRPr="0FA2B6B5">
        <w:rPr>
          <w:rStyle w:val="eop"/>
        </w:rPr>
        <w:t xml:space="preserve"> in the </w:t>
      </w:r>
      <w:r w:rsidR="00AB170B" w:rsidRPr="0FA2B6B5">
        <w:rPr>
          <w:rStyle w:val="eop"/>
        </w:rPr>
        <w:t xml:space="preserve">Office of Faculty and </w:t>
      </w:r>
      <w:r w:rsidR="004B689F" w:rsidRPr="0FA2B6B5">
        <w:rPr>
          <w:rStyle w:val="eop"/>
        </w:rPr>
        <w:t>Academic</w:t>
      </w:r>
      <w:r w:rsidR="00AB170B" w:rsidRPr="0FA2B6B5">
        <w:rPr>
          <w:rStyle w:val="eop"/>
        </w:rPr>
        <w:t xml:space="preserve"> Staff Affairs</w:t>
      </w:r>
      <w:r w:rsidR="004F5F65" w:rsidRPr="0FA2B6B5">
        <w:rPr>
          <w:rStyle w:val="eop"/>
        </w:rPr>
        <w:t xml:space="preserve"> if you have additional questions about your specific situation.</w:t>
      </w:r>
    </w:p>
    <w:p w14:paraId="28697AB9" w14:textId="08D93B4A" w:rsidR="00B25F3D" w:rsidRPr="00142188" w:rsidRDefault="00944E5B" w:rsidP="00142188">
      <w:pPr>
        <w:pStyle w:val="Heading2"/>
      </w:pPr>
      <w:r w:rsidRPr="00142188">
        <w:t xml:space="preserve">Is there a limit to the number of continuing </w:t>
      </w:r>
      <w:r w:rsidR="00B25F3D" w:rsidRPr="00142188">
        <w:t>appointments,</w:t>
      </w:r>
      <w:r w:rsidRPr="00142188">
        <w:t xml:space="preserve"> either total or annually</w:t>
      </w:r>
      <w:r w:rsidR="00B25F3D" w:rsidRPr="00142188">
        <w:t>,</w:t>
      </w:r>
      <w:r w:rsidRPr="00142188">
        <w:t xml:space="preserve"> made within a college or department? </w:t>
      </w:r>
      <w:r w:rsidR="00B25F3D" w:rsidRPr="00142188">
        <w:t xml:space="preserve"> As a follow-up, if there is only available money for one continuing appointment, would that be a limit? </w:t>
      </w:r>
    </w:p>
    <w:p w14:paraId="56D3246F" w14:textId="0C289062" w:rsidR="009D319C" w:rsidRDefault="00B25F3D" w:rsidP="007D15EC">
      <w:pPr>
        <w:rPr>
          <w:rStyle w:val="eop"/>
          <w:rFonts w:cstheme="minorHAnsi"/>
        </w:rPr>
      </w:pPr>
      <w:r w:rsidRPr="009C6948">
        <w:rPr>
          <w:rStyle w:val="normaltextrun"/>
          <w:rFonts w:cstheme="minorHAnsi"/>
        </w:rPr>
        <w:t>There are no university limits to the number of continuing</w:t>
      </w:r>
      <w:r w:rsidR="00950C79">
        <w:rPr>
          <w:rStyle w:val="normaltextrun"/>
          <w:rFonts w:cstheme="minorHAnsi"/>
        </w:rPr>
        <w:t xml:space="preserve"> system</w:t>
      </w:r>
      <w:r w:rsidRPr="009C6948">
        <w:rPr>
          <w:rStyle w:val="normaltextrun"/>
          <w:rFonts w:cstheme="minorHAnsi"/>
        </w:rPr>
        <w:t xml:space="preserve"> appointments.</w:t>
      </w:r>
      <w:r w:rsidR="00944E5B" w:rsidRPr="009C6948">
        <w:rPr>
          <w:rStyle w:val="normaltextrun"/>
          <w:rFonts w:cstheme="minorHAnsi"/>
        </w:rPr>
        <w:t xml:space="preserve"> </w:t>
      </w:r>
      <w:r w:rsidR="009D319C">
        <w:rPr>
          <w:rStyle w:val="normaltextrun"/>
          <w:rFonts w:cstheme="minorHAnsi"/>
        </w:rPr>
        <w:t>The creation of c</w:t>
      </w:r>
      <w:r w:rsidR="00142188">
        <w:rPr>
          <w:rStyle w:val="normaltextrun"/>
          <w:rFonts w:cstheme="minorHAnsi"/>
        </w:rPr>
        <w:t xml:space="preserve">ontinuing system positions </w:t>
      </w:r>
      <w:r w:rsidR="009D319C">
        <w:rPr>
          <w:rStyle w:val="normaltextrun"/>
          <w:rFonts w:cstheme="minorHAnsi"/>
        </w:rPr>
        <w:t>is</w:t>
      </w:r>
      <w:r w:rsidR="00142188">
        <w:rPr>
          <w:rStyle w:val="normaltextrun"/>
          <w:rFonts w:cstheme="minorHAnsi"/>
        </w:rPr>
        <w:t xml:space="preserve"> </w:t>
      </w:r>
      <w:r w:rsidR="00944E5B" w:rsidRPr="009C6948">
        <w:rPr>
          <w:rStyle w:val="normaltextrun"/>
          <w:rFonts w:cstheme="minorHAnsi"/>
        </w:rPr>
        <w:t>based on the position</w:t>
      </w:r>
      <w:r w:rsidRPr="009C6948">
        <w:rPr>
          <w:rStyle w:val="normaltextrun"/>
          <w:rFonts w:cstheme="minorHAnsi"/>
        </w:rPr>
        <w:t>(s)</w:t>
      </w:r>
      <w:r w:rsidR="00944E5B" w:rsidRPr="009C6948">
        <w:rPr>
          <w:rStyle w:val="normaltextrun"/>
          <w:rFonts w:cstheme="minorHAnsi"/>
        </w:rPr>
        <w:t xml:space="preserve"> needed and available </w:t>
      </w:r>
      <w:r w:rsidR="009D319C">
        <w:rPr>
          <w:rStyle w:val="normaltextrun"/>
          <w:rFonts w:cstheme="minorHAnsi"/>
        </w:rPr>
        <w:t>funding</w:t>
      </w:r>
      <w:r w:rsidR="00944E5B" w:rsidRPr="009C6948">
        <w:rPr>
          <w:rStyle w:val="normaltextrun"/>
          <w:rFonts w:cstheme="minorHAnsi"/>
        </w:rPr>
        <w:t>.</w:t>
      </w:r>
    </w:p>
    <w:p w14:paraId="15A52ADE" w14:textId="145F0520" w:rsidR="00471A4E" w:rsidRPr="007C3B01" w:rsidRDefault="008B5EE5" w:rsidP="007D15EC">
      <w:r w:rsidRPr="0FA2B6B5">
        <w:rPr>
          <w:rStyle w:val="normaltextrun"/>
        </w:rPr>
        <w:t>Y</w:t>
      </w:r>
      <w:r w:rsidR="003564C6" w:rsidRPr="0FA2B6B5">
        <w:rPr>
          <w:rStyle w:val="normaltextrun"/>
        </w:rPr>
        <w:t>ou may want to ask additional questions about</w:t>
      </w:r>
      <w:r w:rsidR="00944E5B" w:rsidRPr="0FA2B6B5">
        <w:rPr>
          <w:rStyle w:val="normaltextrun"/>
        </w:rPr>
        <w:t xml:space="preserve"> why there is only </w:t>
      </w:r>
      <w:r w:rsidR="00B8076A" w:rsidRPr="0FA2B6B5">
        <w:rPr>
          <w:rStyle w:val="normaltextrun"/>
        </w:rPr>
        <w:t xml:space="preserve">recurring </w:t>
      </w:r>
      <w:r w:rsidR="003564C6" w:rsidRPr="0FA2B6B5">
        <w:rPr>
          <w:rStyle w:val="normaltextrun"/>
        </w:rPr>
        <w:t>funding available</w:t>
      </w:r>
      <w:r w:rsidR="00944E5B" w:rsidRPr="0FA2B6B5">
        <w:rPr>
          <w:rStyle w:val="normaltextrun"/>
        </w:rPr>
        <w:t xml:space="preserve"> for one</w:t>
      </w:r>
      <w:r w:rsidR="003564C6" w:rsidRPr="0FA2B6B5">
        <w:rPr>
          <w:rStyle w:val="normaltextrun"/>
        </w:rPr>
        <w:t xml:space="preserve"> of the positions </w:t>
      </w:r>
      <w:proofErr w:type="gramStart"/>
      <w:r w:rsidR="003564C6" w:rsidRPr="0FA2B6B5">
        <w:rPr>
          <w:rStyle w:val="normaltextrun"/>
        </w:rPr>
        <w:t>needed</w:t>
      </w:r>
      <w:r w:rsidR="006D6C71" w:rsidRPr="0FA2B6B5">
        <w:rPr>
          <w:rStyle w:val="normaltextrun"/>
        </w:rPr>
        <w:t>, if</w:t>
      </w:r>
      <w:proofErr w:type="gramEnd"/>
      <w:r w:rsidR="006D6C71" w:rsidRPr="0FA2B6B5">
        <w:rPr>
          <w:rStyle w:val="normaltextrun"/>
        </w:rPr>
        <w:t xml:space="preserve"> others will be </w:t>
      </w:r>
      <w:r w:rsidR="00C07425" w:rsidRPr="0FA2B6B5">
        <w:rPr>
          <w:rStyle w:val="normaltextrun"/>
        </w:rPr>
        <w:t>fixed term</w:t>
      </w:r>
      <w:r w:rsidR="00944E5B" w:rsidRPr="0FA2B6B5">
        <w:rPr>
          <w:rStyle w:val="normaltextrun"/>
        </w:rPr>
        <w:t>. It may be</w:t>
      </w:r>
      <w:r w:rsidR="00B8076A" w:rsidRPr="0FA2B6B5">
        <w:rPr>
          <w:rStyle w:val="normaltextrun"/>
        </w:rPr>
        <w:t xml:space="preserve"> that some of the work is</w:t>
      </w:r>
      <w:r w:rsidR="00944E5B" w:rsidRPr="0FA2B6B5">
        <w:rPr>
          <w:rStyle w:val="normaltextrun"/>
        </w:rPr>
        <w:t xml:space="preserve"> </w:t>
      </w:r>
      <w:r w:rsidR="00B8076A" w:rsidRPr="0FA2B6B5">
        <w:rPr>
          <w:rStyle w:val="normaltextrun"/>
        </w:rPr>
        <w:t>supported with</w:t>
      </w:r>
      <w:r w:rsidR="00944E5B" w:rsidRPr="0FA2B6B5">
        <w:rPr>
          <w:rStyle w:val="normaltextrun"/>
        </w:rPr>
        <w:t xml:space="preserve"> grant </w:t>
      </w:r>
      <w:r w:rsidR="003564C6" w:rsidRPr="0FA2B6B5">
        <w:rPr>
          <w:rStyle w:val="normaltextrun"/>
        </w:rPr>
        <w:t>other</w:t>
      </w:r>
      <w:r w:rsidR="00944E5B" w:rsidRPr="0FA2B6B5">
        <w:rPr>
          <w:rStyle w:val="normaltextrun"/>
        </w:rPr>
        <w:t xml:space="preserve"> non-recurring </w:t>
      </w:r>
      <w:r w:rsidR="003564C6" w:rsidRPr="0FA2B6B5">
        <w:rPr>
          <w:rStyle w:val="normaltextrun"/>
        </w:rPr>
        <w:t>funding</w:t>
      </w:r>
      <w:r w:rsidR="00944E5B" w:rsidRPr="0FA2B6B5">
        <w:rPr>
          <w:rStyle w:val="normaltextrun"/>
        </w:rPr>
        <w:t>. If a position has been</w:t>
      </w:r>
      <w:r w:rsidR="3D982292" w:rsidRPr="0FA2B6B5">
        <w:rPr>
          <w:rStyle w:val="normaltextrun"/>
        </w:rPr>
        <w:t xml:space="preserve"> in the</w:t>
      </w:r>
      <w:r w:rsidR="00944E5B" w:rsidRPr="0FA2B6B5">
        <w:rPr>
          <w:rStyle w:val="normaltextrun"/>
        </w:rPr>
        <w:t xml:space="preserve"> fixed</w:t>
      </w:r>
      <w:r w:rsidR="003564C6" w:rsidRPr="0FA2B6B5">
        <w:rPr>
          <w:rStyle w:val="normaltextrun"/>
        </w:rPr>
        <w:t xml:space="preserve"> </w:t>
      </w:r>
      <w:r w:rsidR="00944E5B" w:rsidRPr="0FA2B6B5">
        <w:rPr>
          <w:rStyle w:val="normaltextrun"/>
        </w:rPr>
        <w:t xml:space="preserve">term </w:t>
      </w:r>
      <w:r w:rsidR="7A22A531" w:rsidRPr="0FA2B6B5">
        <w:rPr>
          <w:rStyle w:val="normaltextrun"/>
        </w:rPr>
        <w:t xml:space="preserve">system </w:t>
      </w:r>
      <w:r w:rsidR="00944E5B" w:rsidRPr="0FA2B6B5">
        <w:rPr>
          <w:rStyle w:val="normaltextrun"/>
        </w:rPr>
        <w:t>for many years</w:t>
      </w:r>
      <w:r w:rsidR="00B25F3D" w:rsidRPr="0FA2B6B5">
        <w:rPr>
          <w:rStyle w:val="normaltextrun"/>
        </w:rPr>
        <w:t xml:space="preserve"> and is necessary for the functioning of the unit,</w:t>
      </w:r>
      <w:r w:rsidR="00944E5B" w:rsidRPr="0FA2B6B5">
        <w:rPr>
          <w:rStyle w:val="normaltextrun"/>
        </w:rPr>
        <w:t xml:space="preserve"> it </w:t>
      </w:r>
      <w:r w:rsidR="00F03691" w:rsidRPr="0FA2B6B5">
        <w:rPr>
          <w:rStyle w:val="normaltextrun"/>
        </w:rPr>
        <w:t>is reasonable to ask</w:t>
      </w:r>
      <w:r w:rsidR="00944E5B" w:rsidRPr="0FA2B6B5">
        <w:rPr>
          <w:rStyle w:val="normaltextrun"/>
        </w:rPr>
        <w:t xml:space="preserve"> why it is not</w:t>
      </w:r>
      <w:r w:rsidR="007C3B01" w:rsidRPr="0FA2B6B5">
        <w:rPr>
          <w:rStyle w:val="normaltextrun"/>
        </w:rPr>
        <w:t xml:space="preserve"> in the continuing system</w:t>
      </w:r>
      <w:r w:rsidR="00944E5B" w:rsidRPr="0FA2B6B5">
        <w:rPr>
          <w:rStyle w:val="normaltextrun"/>
        </w:rPr>
        <w:t>.</w:t>
      </w:r>
      <w:r w:rsidR="00944E5B" w:rsidRPr="0FA2B6B5">
        <w:rPr>
          <w:rStyle w:val="eop"/>
        </w:rPr>
        <w:t> </w:t>
      </w:r>
      <w:r w:rsidR="00F03691" w:rsidRPr="0FA2B6B5">
        <w:rPr>
          <w:rStyle w:val="eop"/>
        </w:rPr>
        <w:t xml:space="preserve">Section </w:t>
      </w:r>
      <w:r w:rsidR="00B25F3D" w:rsidRPr="0FA2B6B5">
        <w:rPr>
          <w:rStyle w:val="eop"/>
        </w:rPr>
        <w:t xml:space="preserve">4.1 in the Handbook </w:t>
      </w:r>
      <w:r w:rsidR="00B8076A" w:rsidRPr="0FA2B6B5">
        <w:rPr>
          <w:rStyle w:val="eop"/>
        </w:rPr>
        <w:t>provides additional detail</w:t>
      </w:r>
      <w:r w:rsidR="00B25F3D" w:rsidRPr="0FA2B6B5">
        <w:rPr>
          <w:rStyle w:val="eop"/>
        </w:rPr>
        <w:t xml:space="preserve"> about the </w:t>
      </w:r>
      <w:r w:rsidR="00C231F2" w:rsidRPr="0FA2B6B5">
        <w:rPr>
          <w:rStyle w:val="eop"/>
        </w:rPr>
        <w:t xml:space="preserve">process for </w:t>
      </w:r>
      <w:r w:rsidR="00B25F3D" w:rsidRPr="0FA2B6B5">
        <w:rPr>
          <w:rStyle w:val="eop"/>
        </w:rPr>
        <w:t>establis</w:t>
      </w:r>
      <w:r w:rsidR="00C231F2" w:rsidRPr="0FA2B6B5">
        <w:rPr>
          <w:rStyle w:val="eop"/>
        </w:rPr>
        <w:t>hing</w:t>
      </w:r>
      <w:r w:rsidR="00B25F3D" w:rsidRPr="0FA2B6B5">
        <w:rPr>
          <w:rStyle w:val="eop"/>
        </w:rPr>
        <w:t xml:space="preserve"> </w:t>
      </w:r>
      <w:r w:rsidR="00892429" w:rsidRPr="0FA2B6B5">
        <w:rPr>
          <w:rStyle w:val="eop"/>
        </w:rPr>
        <w:t>a</w:t>
      </w:r>
      <w:r w:rsidR="00B25F3D" w:rsidRPr="0FA2B6B5">
        <w:rPr>
          <w:rStyle w:val="eop"/>
        </w:rPr>
        <w:t xml:space="preserve">cademic </w:t>
      </w:r>
      <w:r w:rsidR="00892429" w:rsidRPr="0FA2B6B5">
        <w:rPr>
          <w:rStyle w:val="eop"/>
        </w:rPr>
        <w:t>s</w:t>
      </w:r>
      <w:r w:rsidR="00B25F3D" w:rsidRPr="0FA2B6B5">
        <w:rPr>
          <w:rStyle w:val="eop"/>
        </w:rPr>
        <w:t>pecialist positions</w:t>
      </w:r>
      <w:r w:rsidR="00F03691" w:rsidRPr="0FA2B6B5">
        <w:rPr>
          <w:rStyle w:val="eop"/>
        </w:rPr>
        <w:t xml:space="preserve"> prior to the posting of the position</w:t>
      </w:r>
      <w:r w:rsidR="00B25F3D" w:rsidRPr="0FA2B6B5">
        <w:rPr>
          <w:rStyle w:val="eop"/>
        </w:rPr>
        <w:t xml:space="preserve">. </w:t>
      </w:r>
    </w:p>
    <w:p w14:paraId="118417F7" w14:textId="58B26F87" w:rsidR="00471A4E" w:rsidRPr="00F45772" w:rsidRDefault="00471A4E" w:rsidP="00F45772">
      <w:pPr>
        <w:pStyle w:val="Heading1"/>
      </w:pPr>
      <w:r w:rsidRPr="00F45772">
        <w:t>Eligibility for Promotion/Benefits to Promotion</w:t>
      </w:r>
    </w:p>
    <w:p w14:paraId="26B2FCCE" w14:textId="18350423" w:rsidR="00816EEE" w:rsidRPr="00B37185" w:rsidRDefault="00471A4E" w:rsidP="00B37185">
      <w:pPr>
        <w:pStyle w:val="Heading2"/>
      </w:pPr>
      <w:r w:rsidRPr="00B37185">
        <w:t xml:space="preserve">Do you have examples of the achievements of people who were promoted to </w:t>
      </w:r>
      <w:r w:rsidR="009C7882">
        <w:t>s</w:t>
      </w:r>
      <w:r w:rsidRPr="00B37185">
        <w:t xml:space="preserve">enior </w:t>
      </w:r>
      <w:r w:rsidR="009C7882">
        <w:t>s</w:t>
      </w:r>
      <w:r w:rsidRPr="00B37185">
        <w:t xml:space="preserve">pecialist? The description of activities seems very broad. </w:t>
      </w:r>
      <w:r w:rsidR="00816EEE" w:rsidRPr="00B37185">
        <w:t xml:space="preserve">Is a senior specialist rank </w:t>
      </w:r>
      <w:proofErr w:type="gramStart"/>
      <w:r w:rsidR="00816EEE" w:rsidRPr="00B37185">
        <w:t>similar to</w:t>
      </w:r>
      <w:proofErr w:type="gramEnd"/>
      <w:r w:rsidR="00816EEE" w:rsidRPr="00B37185">
        <w:t xml:space="preserve"> tenure</w:t>
      </w:r>
      <w:r w:rsidR="009C7882">
        <w:t xml:space="preserve"> system</w:t>
      </w:r>
      <w:r w:rsidR="00816EEE" w:rsidRPr="00B37185">
        <w:t xml:space="preserve"> faculty? (</w:t>
      </w:r>
      <w:r w:rsidR="00E605E8">
        <w:t>S</w:t>
      </w:r>
      <w:r w:rsidR="00816EEE" w:rsidRPr="00B37185">
        <w:t>ounds like it is the most secure position</w:t>
      </w:r>
      <w:r w:rsidR="00E605E8">
        <w:t>.</w:t>
      </w:r>
      <w:r w:rsidR="00816EEE" w:rsidRPr="00B37185">
        <w:t xml:space="preserve">) Sounds like someone needs a lot of accomplishments to be able to achieve it (international reach, </w:t>
      </w:r>
      <w:r w:rsidR="00F94558" w:rsidRPr="00B37185">
        <w:t>etc.</w:t>
      </w:r>
      <w:r w:rsidR="00816EEE" w:rsidRPr="00B37185">
        <w:t>). Could you share examples of international reach?</w:t>
      </w:r>
    </w:p>
    <w:p w14:paraId="3E7C7513" w14:textId="1F3D6F52" w:rsidR="00C15C2B" w:rsidRPr="009C6948" w:rsidRDefault="00C15C2B" w:rsidP="00892429">
      <w:r w:rsidRPr="009C6948">
        <w:t>There are examples of successful promotion materials</w:t>
      </w:r>
      <w:r w:rsidR="00F927CE" w:rsidRPr="00F927CE">
        <w:t xml:space="preserve"> </w:t>
      </w:r>
      <w:r w:rsidR="00F927CE" w:rsidRPr="009C6948">
        <w:t xml:space="preserve">on the </w:t>
      </w:r>
      <w:r w:rsidR="00F927CE">
        <w:t>Office of Faculty and Academic Staff Development (OFASD)</w:t>
      </w:r>
      <w:r w:rsidR="00F927CE" w:rsidRPr="009C6948">
        <w:t xml:space="preserve"> website</w:t>
      </w:r>
      <w:r w:rsidRPr="009C6948">
        <w:t xml:space="preserve">. </w:t>
      </w:r>
      <w:r w:rsidR="00F927CE">
        <w:t xml:space="preserve">The </w:t>
      </w:r>
      <w:r w:rsidRPr="009C6948">
        <w:t xml:space="preserve">ASAC Promotion and Compensation sub-committee has been working to </w:t>
      </w:r>
      <w:r w:rsidR="00447443">
        <w:t>encourage</w:t>
      </w:r>
      <w:r w:rsidRPr="009C6948">
        <w:t xml:space="preserve"> more</w:t>
      </w:r>
      <w:r w:rsidR="00447443">
        <w:t xml:space="preserve"> specialists to</w:t>
      </w:r>
      <w:r w:rsidRPr="009C6948">
        <w:t xml:space="preserve"> share</w:t>
      </w:r>
      <w:r w:rsidR="00447443">
        <w:t xml:space="preserve"> their materials</w:t>
      </w:r>
      <w:r w:rsidRPr="009C6948">
        <w:t>.</w:t>
      </w:r>
    </w:p>
    <w:p w14:paraId="0EF53B60" w14:textId="2B1DCC69" w:rsidR="00C15C2B" w:rsidRPr="009C7882" w:rsidRDefault="00000000" w:rsidP="00892429">
      <w:hyperlink r:id="rId13" w:history="1">
        <w:r w:rsidR="009C7882" w:rsidRPr="00A33A52">
          <w:rPr>
            <w:rStyle w:val="Hyperlink"/>
          </w:rPr>
          <w:t>https://ofasd.msu.edu/academic-career-paths/thriving-as-an-academic-specialist-at-msu/examples-of-reflective-essays-for-academic-specialists-by-college/</w:t>
        </w:r>
      </w:hyperlink>
      <w:r w:rsidR="009C7882">
        <w:t xml:space="preserve"> </w:t>
      </w:r>
      <w:r w:rsidR="00C15C2B" w:rsidRPr="009C7882">
        <w:t> </w:t>
      </w:r>
    </w:p>
    <w:p w14:paraId="2AE68463" w14:textId="52A147CA" w:rsidR="0094628A" w:rsidRDefault="00447443" w:rsidP="00892429">
      <w:r>
        <w:t>Much like other appointment systems</w:t>
      </w:r>
      <w:r w:rsidR="00D758D9">
        <w:t>,</w:t>
      </w:r>
      <w:r>
        <w:t xml:space="preserve"> including the tenure system and the fixed term faculty system, promotion is based on “several years of sustained excellence” relative to the academic </w:t>
      </w:r>
      <w:r>
        <w:lastRenderedPageBreak/>
        <w:t xml:space="preserve">duties for the position, including service within the university and outside it. </w:t>
      </w:r>
      <w:r w:rsidR="000536B9">
        <w:t xml:space="preserve">Tenure system faculty are expected to demonstrate excellence in all three parts of the tripartite mission (teaching, research and service). Specialists specialize, and their promotion expectations are confined to those academic areas in which they have assigned duties. </w:t>
      </w:r>
    </w:p>
    <w:p w14:paraId="0B5FE34A" w14:textId="178E1DF7" w:rsidR="00447443" w:rsidRDefault="00447443" w:rsidP="00447443">
      <w:r>
        <w:t>The scope of the opportunities to engage externally will vary from position to position and may not include international impact in all cases</w:t>
      </w:r>
      <w:r w:rsidR="000536B9">
        <w:t xml:space="preserve">; the expectation </w:t>
      </w:r>
      <w:r w:rsidR="00D330A3">
        <w:t>for promotion is aligned to the position</w:t>
      </w:r>
      <w:r>
        <w:t xml:space="preserve">. </w:t>
      </w:r>
      <w:r w:rsidR="00801F37">
        <w:t xml:space="preserve">A specialist who works in the Office of International Studies and Programs designing </w:t>
      </w:r>
      <w:r w:rsidR="00B80A52">
        <w:t xml:space="preserve">and delivering </w:t>
      </w:r>
      <w:r w:rsidR="00801F37">
        <w:t xml:space="preserve">programming for visiting scholars </w:t>
      </w:r>
      <w:r w:rsidR="000F44A6">
        <w:t>sh</w:t>
      </w:r>
      <w:r w:rsidR="00801F37">
        <w:t>ould be able to illustrate international impact</w:t>
      </w:r>
      <w:r w:rsidR="000F44A6">
        <w:t xml:space="preserve"> through outcomes from their programming, </w:t>
      </w:r>
      <w:r w:rsidR="00751CA1">
        <w:t>and perhaps in o</w:t>
      </w:r>
      <w:r w:rsidR="000F44A6">
        <w:t>ther ways</w:t>
      </w:r>
      <w:r w:rsidR="00801F37">
        <w:t xml:space="preserve">. A specialist working </w:t>
      </w:r>
      <w:r w:rsidR="008F0B8C">
        <w:t xml:space="preserve">in a local community-focused </w:t>
      </w:r>
      <w:r w:rsidR="000F44A6">
        <w:t>program</w:t>
      </w:r>
      <w:r w:rsidR="008F0B8C">
        <w:t xml:space="preserve"> or in a position that serves internal members of the campus community may not have opportunities for international impact</w:t>
      </w:r>
      <w:r w:rsidR="00A83705">
        <w:t>. They</w:t>
      </w:r>
      <w:r w:rsidR="008F0B8C">
        <w:t xml:space="preserve"> </w:t>
      </w:r>
      <w:r w:rsidR="0094628A">
        <w:t>typically will have opportunities to engage in appropriate professional organizations at the regional or national level</w:t>
      </w:r>
      <w:r w:rsidR="004E44FA">
        <w:t>, and this is a great way to build</w:t>
      </w:r>
      <w:r w:rsidR="000A1882">
        <w:t xml:space="preserve"> a portfolio of external engagement and accomplishments</w:t>
      </w:r>
      <w:r w:rsidR="0094628A">
        <w:t>.</w:t>
      </w:r>
    </w:p>
    <w:p w14:paraId="20FB5AD9" w14:textId="77777777" w:rsidR="00C15C2B" w:rsidRPr="009C6948" w:rsidRDefault="00C15C2B" w:rsidP="003A4480">
      <w:pPr>
        <w:pStyle w:val="HandbookSection"/>
      </w:pPr>
      <w:r w:rsidRPr="009C6948">
        <w:t xml:space="preserve">4.3.3.5 Promotion to the Rank of Senior Academic Specialist </w:t>
      </w:r>
    </w:p>
    <w:p w14:paraId="2AEE2EB7" w14:textId="7A37DC94" w:rsidR="00C15C2B" w:rsidRPr="009C6948" w:rsidRDefault="00C15C2B" w:rsidP="0048400D">
      <w:pPr>
        <w:ind w:left="720"/>
      </w:pPr>
      <w:r w:rsidRPr="009C6948">
        <w:t>As an Academic Specialist, promotion to senior status should be based on long-term, high-level performance, not merely time in rank (for a minimum of 60 FTE at the university). This long-term, high performance in the position is demonstrated by assigned duties and recognition by peers and colleagues both within the University and regionally, nationally, or internationally based on what is appropriate for the specific position. Such recognition is to be based on external peer review involving evaluation of performance of the specialist according to their Specialist Position Description in one or more of their assigned functional areas: teaching, advising, curriculum development, research/creative activity, and/or public service/outreach.</w:t>
      </w:r>
    </w:p>
    <w:p w14:paraId="6F20A81A" w14:textId="7936DE3C" w:rsidR="00C15C2B" w:rsidRPr="009C6948" w:rsidRDefault="00C15C2B" w:rsidP="0048400D">
      <w:pPr>
        <w:pStyle w:val="Heading2"/>
      </w:pPr>
      <w:r w:rsidRPr="009C6948">
        <w:t>What is the percentage of people who ask for promotion who receive it?</w:t>
      </w:r>
    </w:p>
    <w:p w14:paraId="2CCC6553" w14:textId="5C22F413" w:rsidR="00B55A1B" w:rsidRPr="00D076F1" w:rsidRDefault="00C15C2B" w:rsidP="00081E05">
      <w:r w:rsidRPr="009C6948">
        <w:t xml:space="preserve">Typically, if you’ve had conversations with your supervisor and they agree you are ready for promotion, </w:t>
      </w:r>
      <w:r w:rsidR="0048400D">
        <w:t xml:space="preserve">and you </w:t>
      </w:r>
      <w:r w:rsidR="00D076F1">
        <w:t xml:space="preserve">effectively prepare the evidence for those accomplishments, </w:t>
      </w:r>
      <w:r w:rsidRPr="009C6948">
        <w:t xml:space="preserve">you </w:t>
      </w:r>
      <w:r w:rsidR="00E35368">
        <w:t>will</w:t>
      </w:r>
      <w:r w:rsidRPr="009C6948">
        <w:t xml:space="preserve"> be successful. If your supervisor does not feel you are ready to be promoted, ask what your goals should be for the next couple of years to become ready and work toward those goals. </w:t>
      </w:r>
    </w:p>
    <w:p w14:paraId="093BFF4E" w14:textId="54E33DF3" w:rsidR="00471A4E" w:rsidRPr="009C6948" w:rsidRDefault="00471A4E" w:rsidP="00E35368">
      <w:pPr>
        <w:pStyle w:val="Heading2"/>
      </w:pPr>
      <w:r w:rsidRPr="009C6948">
        <w:t>Is there a way to determine when my materials are due for evaluation for continu</w:t>
      </w:r>
      <w:r w:rsidR="00C15C2B" w:rsidRPr="009C6948">
        <w:t>ing</w:t>
      </w:r>
      <w:r w:rsidRPr="009C6948">
        <w:t xml:space="preserve"> </w:t>
      </w:r>
      <w:r w:rsidR="00B25F3D" w:rsidRPr="009C6948">
        <w:t>appointments</w:t>
      </w:r>
      <w:r w:rsidRPr="009C6948">
        <w:t>?</w:t>
      </w:r>
    </w:p>
    <w:p w14:paraId="5516C556" w14:textId="21A56B69" w:rsidR="00A5533C" w:rsidRDefault="006447F5" w:rsidP="00C3743F">
      <w:r>
        <w:t xml:space="preserve">There is no EBS field that you can see that holds this information directly. </w:t>
      </w:r>
      <w:r w:rsidR="009E4015">
        <w:t>If you are in your first probationary period, y</w:t>
      </w:r>
      <w:r w:rsidR="00F23CF9">
        <w:t xml:space="preserve">our </w:t>
      </w:r>
      <w:r w:rsidR="00B36414">
        <w:t>“p</w:t>
      </w:r>
      <w:r w:rsidR="00F23CF9">
        <w:t xml:space="preserve">robationary </w:t>
      </w:r>
      <w:r w:rsidR="00B36414">
        <w:t>e</w:t>
      </w:r>
      <w:r w:rsidR="00F23CF9">
        <w:t xml:space="preserve">nd </w:t>
      </w:r>
      <w:r w:rsidR="00B36414">
        <w:t>d</w:t>
      </w:r>
      <w:r w:rsidR="00F23CF9">
        <w:t>ate</w:t>
      </w:r>
      <w:r w:rsidR="00B36414">
        <w:t>”</w:t>
      </w:r>
      <w:r w:rsidR="009E4015">
        <w:t xml:space="preserve"> will be in your offer letter</w:t>
      </w:r>
      <w:r w:rsidR="00BA471F">
        <w:t xml:space="preserve">. </w:t>
      </w:r>
      <w:r w:rsidR="4EF2881F">
        <w:t>Your reappointment decision will be made at the university level about one year before that date, which means your review will happen during the second year of your three-year probationary period.</w:t>
      </w:r>
    </w:p>
    <w:p w14:paraId="0F91A044" w14:textId="7C1B52C1" w:rsidR="00C54557" w:rsidRPr="00C3743F" w:rsidRDefault="00495AB3" w:rsidP="00C3743F">
      <w:r>
        <w:t>The timing of r</w:t>
      </w:r>
      <w:r w:rsidR="00581F27">
        <w:t>equired reappointment and continuing status reviews are based on the calendar year of your start date in the position.</w:t>
      </w:r>
      <w:r w:rsidR="00025712">
        <w:t xml:space="preserve"> </w:t>
      </w:r>
      <w:r w:rsidR="00411B6D">
        <w:t xml:space="preserve">For example, if you were initially appointed </w:t>
      </w:r>
      <w:r w:rsidR="00E746D0">
        <w:t xml:space="preserve">any time </w:t>
      </w:r>
      <w:r w:rsidR="00411B6D">
        <w:t xml:space="preserve">in </w:t>
      </w:r>
      <w:r w:rsidR="00CC60A9">
        <w:t>2024, your</w:t>
      </w:r>
      <w:r w:rsidR="00CA6E16">
        <w:t xml:space="preserve"> </w:t>
      </w:r>
      <w:r w:rsidR="00EC328C">
        <w:t xml:space="preserve">initial </w:t>
      </w:r>
      <w:r w:rsidR="00CA6E16">
        <w:t>probationary end date will be August 15, 2027, and your</w:t>
      </w:r>
      <w:r w:rsidR="00CC60A9">
        <w:t xml:space="preserve"> first reappointment review will take place during the 2025-2026 academic year</w:t>
      </w:r>
      <w:r w:rsidR="00CA6E16">
        <w:t>. I</w:t>
      </w:r>
      <w:r w:rsidR="00B9080E">
        <w:t xml:space="preserve">f </w:t>
      </w:r>
      <w:r w:rsidR="00F80A39">
        <w:t xml:space="preserve">you are </w:t>
      </w:r>
      <w:r w:rsidR="00B9080E">
        <w:t xml:space="preserve">successful, your </w:t>
      </w:r>
      <w:r w:rsidR="00CA6E16">
        <w:t xml:space="preserve">next probationary end date will be three years later, on August 15, 2030, and your </w:t>
      </w:r>
      <w:r w:rsidR="00B9080E">
        <w:t>review for continuing status will take place during the 2028-2029 academic year</w:t>
      </w:r>
      <w:r w:rsidR="00CC60A9">
        <w:t>.</w:t>
      </w:r>
      <w:r w:rsidR="00FF14E6">
        <w:t xml:space="preserve"> </w:t>
      </w:r>
      <w:r w:rsidR="00734EDF">
        <w:t>If you were appointed prior to August 16, 2023, a</w:t>
      </w:r>
      <w:r w:rsidR="00FF14E6">
        <w:t xml:space="preserve">utomatic </w:t>
      </w:r>
      <w:r w:rsidR="00FF14E6">
        <w:lastRenderedPageBreak/>
        <w:t xml:space="preserve">extensions of the reappointment review due to the COVID-19 pandemic </w:t>
      </w:r>
      <w:r w:rsidR="0052363F">
        <w:t xml:space="preserve">will also impact your review cycle, and other kinds of extensions are also possible. </w:t>
      </w:r>
      <w:r w:rsidR="00481B44">
        <w:t>Start by asking your unit and</w:t>
      </w:r>
      <w:r w:rsidR="003C6AF0">
        <w:t>/or</w:t>
      </w:r>
      <w:r w:rsidR="00481B44">
        <w:t xml:space="preserve"> your college/MAU to provide your </w:t>
      </w:r>
      <w:r w:rsidR="00275FEE">
        <w:t xml:space="preserve">personal </w:t>
      </w:r>
      <w:r w:rsidR="00481B44">
        <w:t xml:space="preserve">timeline. Contact </w:t>
      </w:r>
      <w:hyperlink r:id="rId14" w:history="1">
        <w:r w:rsidR="00481B44" w:rsidRPr="00533757">
          <w:rPr>
            <w:rStyle w:val="Hyperlink"/>
          </w:rPr>
          <w:t>Kathy Charles</w:t>
        </w:r>
      </w:hyperlink>
      <w:r w:rsidR="00481B44">
        <w:t xml:space="preserve"> in </w:t>
      </w:r>
      <w:r w:rsidR="00533757">
        <w:t xml:space="preserve">the Office of </w:t>
      </w:r>
      <w:r w:rsidR="00481B44">
        <w:t>F</w:t>
      </w:r>
      <w:r w:rsidR="00533757">
        <w:t xml:space="preserve">aculty and </w:t>
      </w:r>
      <w:r w:rsidR="00481B44">
        <w:t>A</w:t>
      </w:r>
      <w:r w:rsidR="00533757">
        <w:t xml:space="preserve">cademic </w:t>
      </w:r>
      <w:r w:rsidR="00481B44">
        <w:t>S</w:t>
      </w:r>
      <w:r w:rsidR="00533757">
        <w:t xml:space="preserve">taff </w:t>
      </w:r>
      <w:r w:rsidR="00481B44">
        <w:t>A</w:t>
      </w:r>
      <w:r w:rsidR="00533757">
        <w:t>ffairs</w:t>
      </w:r>
      <w:r w:rsidR="00481B44">
        <w:t xml:space="preserve"> if you run into questions no one can answer.</w:t>
      </w:r>
    </w:p>
    <w:p w14:paraId="5E659269" w14:textId="142CD914" w:rsidR="00471A4E" w:rsidRPr="00C76B60" w:rsidRDefault="00C15C2B">
      <w:r w:rsidRPr="00C3743F">
        <w:t xml:space="preserve">The </w:t>
      </w:r>
      <w:r w:rsidR="00275FEE">
        <w:t xml:space="preserve">university-level </w:t>
      </w:r>
      <w:r w:rsidRPr="00C3743F">
        <w:t>schedule for material submission</w:t>
      </w:r>
      <w:r w:rsidR="00C3743F">
        <w:t xml:space="preserve"> </w:t>
      </w:r>
      <w:r w:rsidR="00C76B60">
        <w:t>for the current review year</w:t>
      </w:r>
      <w:r w:rsidRPr="00C3743F">
        <w:t xml:space="preserve"> can be found on the HR site</w:t>
      </w:r>
      <w:r w:rsidR="00816EEE" w:rsidRPr="00C3743F">
        <w:t xml:space="preserve"> (</w:t>
      </w:r>
      <w:r w:rsidR="00C76B60">
        <w:t>see</w:t>
      </w:r>
      <w:r w:rsidR="00816EEE" w:rsidRPr="00C3743F">
        <w:t xml:space="preserve"> </w:t>
      </w:r>
      <w:r w:rsidR="00816EEE" w:rsidRPr="00462C80">
        <w:rPr>
          <w:b/>
          <w:bCs/>
        </w:rPr>
        <w:t>Academic Specialist Review Timetable 2023-24 for Reappointment, Award of Continuing Status, and Promotion to Senior Status</w:t>
      </w:r>
      <w:r w:rsidR="00C76B60">
        <w:t xml:space="preserve"> near the bottom of</w:t>
      </w:r>
      <w:r w:rsidR="00816EEE" w:rsidRPr="00C3743F">
        <w:t xml:space="preserve"> </w:t>
      </w:r>
      <w:hyperlink r:id="rId15" w:history="1">
        <w:r w:rsidR="00816EEE" w:rsidRPr="00C3743F">
          <w:rPr>
            <w:rStyle w:val="Hyperlink"/>
          </w:rPr>
          <w:t>https://hr.msu.edu/ua/promotion/faculty-academic-staff/</w:t>
        </w:r>
      </w:hyperlink>
      <w:r w:rsidR="00C76B60">
        <w:t>.</w:t>
      </w:r>
      <w:r w:rsidR="009B7BEC">
        <w:t xml:space="preserve"> </w:t>
      </w:r>
      <w:r w:rsidR="00A5533C">
        <w:t>Colleges/</w:t>
      </w:r>
      <w:r w:rsidR="009B7BEC">
        <w:t xml:space="preserve">MAUs and units set their own deadlines for submission of specialist reappointment, promotion and award of continuing status materials </w:t>
      </w:r>
      <w:r w:rsidR="00462C80">
        <w:t xml:space="preserve">that allow them to </w:t>
      </w:r>
      <w:r w:rsidR="009B7BEC">
        <w:t>meet these university deadlines.</w:t>
      </w:r>
    </w:p>
    <w:p w14:paraId="5EFD8B1A" w14:textId="77777777" w:rsidR="00816EEE" w:rsidRPr="009C6948" w:rsidRDefault="00816EEE" w:rsidP="00CE3273">
      <w:pPr>
        <w:pStyle w:val="Heading2"/>
      </w:pPr>
      <w:r w:rsidRPr="009C6948">
        <w:t>Is senior specialist more commonly awarded to continuing appointments, as it does not seem to provide any additional job security for a fixed-term specialist?</w:t>
      </w:r>
    </w:p>
    <w:p w14:paraId="3F082A02" w14:textId="1517B225" w:rsidR="00275FEE" w:rsidRDefault="00CE3273" w:rsidP="00275FEE">
      <w:r>
        <w:t xml:space="preserve">No, both continuing and fixed term specialists </w:t>
      </w:r>
      <w:r w:rsidR="00886DA8">
        <w:t xml:space="preserve">are equally eligible and successful in achieving the senior specialist rank. </w:t>
      </w:r>
      <w:r w:rsidR="00071764">
        <w:t>Promotion to the senior specialist r</w:t>
      </w:r>
      <w:r w:rsidR="00886DA8">
        <w:t xml:space="preserve">ank </w:t>
      </w:r>
      <w:r w:rsidR="00B51657">
        <w:t>recognizes</w:t>
      </w:r>
      <w:r w:rsidR="00886DA8">
        <w:t xml:space="preserve"> meritorious performance of academic duties in the position,</w:t>
      </w:r>
      <w:r w:rsidR="007E6FB5">
        <w:t xml:space="preserve"> regardless of the funding circumstances.</w:t>
      </w:r>
      <w:r w:rsidRPr="2FCA11C5">
        <w:rPr>
          <w:rStyle w:val="FootnoteReference"/>
        </w:rPr>
        <w:footnoteReference w:id="3"/>
      </w:r>
      <w:r w:rsidR="007E6FB5">
        <w:t xml:space="preserve"> The</w:t>
      </w:r>
      <w:r w:rsidR="00EC72FD">
        <w:t xml:space="preserve"> purpose of the</w:t>
      </w:r>
      <w:r w:rsidR="007E6FB5">
        <w:t xml:space="preserve"> probationary periods in the continuing system </w:t>
      </w:r>
      <w:r w:rsidR="00EC72FD">
        <w:t>is to provide</w:t>
      </w:r>
      <w:r w:rsidR="00604B07">
        <w:t xml:space="preserve"> end-dated appointments </w:t>
      </w:r>
      <w:r w:rsidR="00A019A3">
        <w:t>while</w:t>
      </w:r>
      <w:r w:rsidR="00604B07">
        <w:t xml:space="preserve"> the quality of the work is reviewed</w:t>
      </w:r>
      <w:r w:rsidR="00A019A3">
        <w:t xml:space="preserve"> in the early years of the position. I</w:t>
      </w:r>
      <w:r w:rsidR="00604B07">
        <w:t xml:space="preserve">f the work is of sufficient quality at the end of </w:t>
      </w:r>
      <w:r w:rsidR="0030188C">
        <w:t>the probationary periods</w:t>
      </w:r>
      <w:r w:rsidR="00E51DC8">
        <w:t>,</w:t>
      </w:r>
      <w:r w:rsidR="00B93994">
        <w:t xml:space="preserve"> </w:t>
      </w:r>
      <w:r w:rsidR="00E51DC8">
        <w:t xml:space="preserve">the </w:t>
      </w:r>
      <w:r w:rsidR="005F4B33">
        <w:t>appointment</w:t>
      </w:r>
      <w:r w:rsidR="00E51DC8">
        <w:t xml:space="preserve"> </w:t>
      </w:r>
      <w:r w:rsidR="00BD2366">
        <w:t>is changed to</w:t>
      </w:r>
      <w:r w:rsidR="00E51DC8">
        <w:t xml:space="preserve"> continuing status</w:t>
      </w:r>
      <w:r w:rsidR="00B93994">
        <w:t xml:space="preserve"> (</w:t>
      </w:r>
      <w:r w:rsidR="00E51DC8">
        <w:t xml:space="preserve">with </w:t>
      </w:r>
      <w:r w:rsidR="00B93994">
        <w:t xml:space="preserve">no end date). </w:t>
      </w:r>
      <w:r w:rsidR="00E85A83">
        <w:t xml:space="preserve">If not, the appointment ends. </w:t>
      </w:r>
      <w:r w:rsidR="00B93994">
        <w:t>A person in a fixed term position may</w:t>
      </w:r>
      <w:r w:rsidR="000E7D36">
        <w:t xml:space="preserve"> face similar expectations for quality </w:t>
      </w:r>
      <w:r w:rsidR="00167457">
        <w:t>as a condition for</w:t>
      </w:r>
      <w:r w:rsidR="00884FD9">
        <w:t xml:space="preserve"> reappointment. The difference is that i</w:t>
      </w:r>
      <w:r w:rsidR="00B93994">
        <w:t xml:space="preserve">f the funding source is non-recurring, a continuing status appointment is not fiscally </w:t>
      </w:r>
      <w:r w:rsidR="00DD4C2C">
        <w:t>possible,</w:t>
      </w:r>
      <w:r w:rsidR="00167457">
        <w:t xml:space="preserve"> and the appointments continue to be end-dated</w:t>
      </w:r>
      <w:r w:rsidR="00B93994">
        <w:t>.</w:t>
      </w:r>
    </w:p>
    <w:p w14:paraId="21AC5ACD" w14:textId="35EE1AC4" w:rsidR="00B55A1B" w:rsidRPr="00275FEE" w:rsidRDefault="00B93994" w:rsidP="00275FEE">
      <w:pPr>
        <w:rPr>
          <w:rStyle w:val="normaltextrun"/>
        </w:rPr>
      </w:pPr>
      <w:r>
        <w:t>Either way,</w:t>
      </w:r>
      <w:r w:rsidR="00886DA8">
        <w:t xml:space="preserve"> </w:t>
      </w:r>
      <w:r w:rsidR="00B51657">
        <w:t>for non-union specialists</w:t>
      </w:r>
      <w:r>
        <w:t xml:space="preserve">, </w:t>
      </w:r>
      <w:r w:rsidR="00886DA8">
        <w:t xml:space="preserve">a </w:t>
      </w:r>
      <w:r w:rsidR="00275FEE">
        <w:t>centrally provided</w:t>
      </w:r>
      <w:r w:rsidR="00886DA8">
        <w:t xml:space="preserve"> </w:t>
      </w:r>
      <w:r w:rsidR="00B51657">
        <w:t xml:space="preserve">salary increment ($4000 in </w:t>
      </w:r>
      <w:r w:rsidR="00F263B2">
        <w:t>2022-23</w:t>
      </w:r>
      <w:r w:rsidR="00B51657">
        <w:t>)</w:t>
      </w:r>
      <w:r>
        <w:t xml:space="preserve"> is provided to anyone promoted to the senior specialist rank,</w:t>
      </w:r>
      <w:r w:rsidR="00B51657">
        <w:t xml:space="preserve"> regardless of the underlying funding source for the position</w:t>
      </w:r>
      <w:r w:rsidR="00B61B5F">
        <w:t xml:space="preserve"> (and the security of that source)</w:t>
      </w:r>
      <w:r w:rsidR="009F27F5">
        <w:t>.</w:t>
      </w:r>
      <w:r w:rsidR="00C95A7C">
        <w:t xml:space="preserve"> </w:t>
      </w:r>
      <w:r w:rsidR="008B444D">
        <w:t>A raise is</w:t>
      </w:r>
      <w:r w:rsidR="00C95A7C">
        <w:t xml:space="preserve"> not job security, but it’s certainly a benefit.</w:t>
      </w:r>
    </w:p>
    <w:p w14:paraId="2CCD7E46" w14:textId="55723380" w:rsidR="00816EEE" w:rsidRPr="00EF444B" w:rsidRDefault="00816EEE" w:rsidP="00EF444B">
      <w:pPr>
        <w:pStyle w:val="Heading2"/>
      </w:pPr>
      <w:r w:rsidRPr="00EF444B">
        <w:t xml:space="preserve">What is the average </w:t>
      </w:r>
      <w:r w:rsidR="00353D2A">
        <w:t xml:space="preserve">number of </w:t>
      </w:r>
      <w:r w:rsidRPr="00EF444B">
        <w:t xml:space="preserve">years of service for reaching </w:t>
      </w:r>
      <w:r w:rsidR="00F97990">
        <w:t>s</w:t>
      </w:r>
      <w:r w:rsidRPr="00EF444B">
        <w:t xml:space="preserve">enior </w:t>
      </w:r>
      <w:r w:rsidR="00F97990">
        <w:t>s</w:t>
      </w:r>
      <w:r w:rsidRPr="00EF444B">
        <w:t>pecialist? </w:t>
      </w:r>
    </w:p>
    <w:p w14:paraId="2469F5F7" w14:textId="39BA2B26" w:rsidR="00471A4E" w:rsidRPr="00192341" w:rsidRDefault="00F97990" w:rsidP="00192341">
      <w:r w:rsidRPr="00192341">
        <w:t xml:space="preserve">Specialists are encouraged to consider applying for promotion to senior specialist after </w:t>
      </w:r>
      <w:r w:rsidR="00816EEE" w:rsidRPr="00192341">
        <w:t>60</w:t>
      </w:r>
      <w:r w:rsidR="00EF444B" w:rsidRPr="00192341">
        <w:t xml:space="preserve"> </w:t>
      </w:r>
      <w:r w:rsidR="00816EEE" w:rsidRPr="00192341">
        <w:t>FTE</w:t>
      </w:r>
      <w:r w:rsidR="00EF444B" w:rsidRPr="00192341">
        <w:t xml:space="preserve"> service months (about f</w:t>
      </w:r>
      <w:r w:rsidR="00816EEE" w:rsidRPr="00192341">
        <w:t>ive years</w:t>
      </w:r>
      <w:r w:rsidR="00EF444B" w:rsidRPr="00192341">
        <w:t xml:space="preserve">). </w:t>
      </w:r>
      <w:r w:rsidR="00A7254A" w:rsidRPr="00192341">
        <w:t xml:space="preserve">There must be “several years of sustained excellence” in the </w:t>
      </w:r>
      <w:r w:rsidR="005179BD">
        <w:t>evidence presented in the application</w:t>
      </w:r>
      <w:r w:rsidR="00A7254A" w:rsidRPr="00192341">
        <w:t xml:space="preserve">, </w:t>
      </w:r>
      <w:r w:rsidR="0077083A" w:rsidRPr="00192341">
        <w:t>meaning that ye</w:t>
      </w:r>
      <w:r w:rsidR="00816EEE" w:rsidRPr="00192341">
        <w:t>ars of service</w:t>
      </w:r>
      <w:r w:rsidR="0077083A" w:rsidRPr="00192341">
        <w:t xml:space="preserve"> are necessary but are</w:t>
      </w:r>
      <w:r w:rsidR="00816EEE" w:rsidRPr="00192341">
        <w:t xml:space="preserve"> not the primary factor in achieving promotion. </w:t>
      </w:r>
    </w:p>
    <w:p w14:paraId="1ACB9F8F" w14:textId="77777777" w:rsidR="00816EEE" w:rsidRPr="00192341" w:rsidRDefault="00816EEE" w:rsidP="003A4480">
      <w:pPr>
        <w:pStyle w:val="HandbookSection"/>
      </w:pPr>
      <w:r w:rsidRPr="00192341">
        <w:t xml:space="preserve">4.3.3.5 Promotion to the Rank of Senior Academic Specialist </w:t>
      </w:r>
    </w:p>
    <w:p w14:paraId="62810AFD" w14:textId="10B4E614" w:rsidR="00816EEE" w:rsidRPr="00192341" w:rsidRDefault="00816EEE" w:rsidP="00192341">
      <w:pPr>
        <w:ind w:left="720"/>
      </w:pPr>
      <w:r w:rsidRPr="00192341">
        <w:t>As an Academic Specialist, promotion to senior status should be based on long-term, high-level performance, not merely time in rank (for a minimum of 60 FTE at the university).</w:t>
      </w:r>
    </w:p>
    <w:p w14:paraId="30955AD2" w14:textId="6CDF4E01" w:rsidR="00944E5B" w:rsidRPr="00DE240F" w:rsidRDefault="00944E5B" w:rsidP="00DE240F">
      <w:pPr>
        <w:pStyle w:val="Heading2"/>
      </w:pPr>
      <w:r w:rsidRPr="00DE240F">
        <w:lastRenderedPageBreak/>
        <w:t xml:space="preserve">What percentage of </w:t>
      </w:r>
      <w:r w:rsidR="007E7ABA">
        <w:t>a</w:t>
      </w:r>
      <w:r w:rsidRPr="00DE240F">
        <w:t xml:space="preserve">cademic </w:t>
      </w:r>
      <w:r w:rsidR="007E7ABA">
        <w:t>s</w:t>
      </w:r>
      <w:r w:rsidRPr="00DE240F">
        <w:t xml:space="preserve">pecialists have </w:t>
      </w:r>
      <w:r w:rsidR="007E7ABA">
        <w:t>the s</w:t>
      </w:r>
      <w:r w:rsidRPr="00DE240F">
        <w:t xml:space="preserve">enior </w:t>
      </w:r>
      <w:r w:rsidR="007E7ABA">
        <w:t>s</w:t>
      </w:r>
      <w:r w:rsidRPr="00DE240F">
        <w:t xml:space="preserve">pecialist rank? </w:t>
      </w:r>
    </w:p>
    <w:p w14:paraId="419B1376" w14:textId="57CF0E85" w:rsidR="00816EEE" w:rsidRPr="00DE240F" w:rsidRDefault="00816EEE" w:rsidP="00DE240F">
      <w:pPr>
        <w:pStyle w:val="NoSpacing"/>
      </w:pPr>
      <w:r w:rsidRPr="00DE240F">
        <w:t>As of February 2024:</w:t>
      </w:r>
    </w:p>
    <w:p w14:paraId="6CC9E8C7" w14:textId="483AE890" w:rsidR="00944E5B" w:rsidRPr="00DE240F" w:rsidRDefault="00944E5B" w:rsidP="00237B63">
      <w:pPr>
        <w:pStyle w:val="NoSpacing"/>
        <w:ind w:left="720"/>
      </w:pPr>
      <w:r w:rsidRPr="00DE240F">
        <w:t>98 - Continuing System </w:t>
      </w:r>
      <w:r w:rsidR="250DE99E">
        <w:t>(21% of total)</w:t>
      </w:r>
    </w:p>
    <w:p w14:paraId="64B82DC4" w14:textId="6DD73515" w:rsidR="00944E5B" w:rsidRPr="00DE240F" w:rsidRDefault="00944E5B" w:rsidP="00237B63">
      <w:pPr>
        <w:ind w:left="720"/>
      </w:pPr>
      <w:r w:rsidRPr="00DE240F">
        <w:t>29 - Fixed Term </w:t>
      </w:r>
      <w:r w:rsidR="083F9B9D">
        <w:t>(4.6% of total)</w:t>
      </w:r>
    </w:p>
    <w:p w14:paraId="08C09E1C" w14:textId="1DD67CFF" w:rsidR="00944E5B" w:rsidRPr="00DE240F" w:rsidRDefault="00944E5B" w:rsidP="00237B63">
      <w:pPr>
        <w:pStyle w:val="NoSpacing"/>
        <w:ind w:left="720"/>
      </w:pPr>
      <w:r w:rsidRPr="00DE240F">
        <w:t>40 - Advisor </w:t>
      </w:r>
      <w:r w:rsidR="445CA23F">
        <w:t>(12.2% of total)</w:t>
      </w:r>
    </w:p>
    <w:p w14:paraId="607E4CD8" w14:textId="2F5A347F" w:rsidR="00944E5B" w:rsidRPr="00DE240F" w:rsidRDefault="00944E5B" w:rsidP="00237B63">
      <w:pPr>
        <w:pStyle w:val="NoSpacing"/>
        <w:ind w:left="720"/>
      </w:pPr>
      <w:r w:rsidRPr="00DE240F">
        <w:t>34 - Outreach </w:t>
      </w:r>
      <w:r w:rsidR="4255292F">
        <w:t>(10.1% of total)</w:t>
      </w:r>
    </w:p>
    <w:p w14:paraId="6856EEE8" w14:textId="721C1EEF" w:rsidR="00944E5B" w:rsidRPr="00DE240F" w:rsidRDefault="00944E5B" w:rsidP="00237B63">
      <w:pPr>
        <w:pStyle w:val="NoSpacing"/>
        <w:ind w:left="720"/>
      </w:pPr>
      <w:r w:rsidRPr="00DE240F">
        <w:t>15 - Curriculum Development</w:t>
      </w:r>
      <w:r w:rsidR="184B8852">
        <w:t xml:space="preserve"> (16.7% of total)</w:t>
      </w:r>
      <w:r w:rsidRPr="00DE240F">
        <w:t> </w:t>
      </w:r>
    </w:p>
    <w:p w14:paraId="6A181E75" w14:textId="06015C03" w:rsidR="00944E5B" w:rsidRPr="00DE240F" w:rsidRDefault="00944E5B" w:rsidP="00237B63">
      <w:pPr>
        <w:pStyle w:val="NoSpacing"/>
        <w:ind w:left="720"/>
      </w:pPr>
      <w:r w:rsidRPr="00DE240F">
        <w:t>29 - Teaching </w:t>
      </w:r>
      <w:r w:rsidR="6C09C308">
        <w:t>(12.7% of total)</w:t>
      </w:r>
    </w:p>
    <w:p w14:paraId="3095AA69" w14:textId="196D32FF" w:rsidR="00816EEE" w:rsidRPr="00DE240F" w:rsidRDefault="00944E5B" w:rsidP="002118B0">
      <w:pPr>
        <w:ind w:left="720"/>
      </w:pPr>
      <w:r w:rsidRPr="00DE240F">
        <w:t>9 - Research </w:t>
      </w:r>
      <w:r w:rsidR="779783E2">
        <w:t>(7.5% of total)</w:t>
      </w:r>
    </w:p>
    <w:p w14:paraId="018ECD13" w14:textId="1139CF23" w:rsidR="00471A4E" w:rsidRPr="00F45772" w:rsidRDefault="00471A4E" w:rsidP="00F45772">
      <w:pPr>
        <w:pStyle w:val="Heading1"/>
      </w:pPr>
      <w:r w:rsidRPr="00F45772">
        <w:t>Part-time vs. Full-time</w:t>
      </w:r>
    </w:p>
    <w:p w14:paraId="2214AAE3" w14:textId="77777777" w:rsidR="00816EEE" w:rsidRPr="002118B0" w:rsidRDefault="00471A4E" w:rsidP="002118B0">
      <w:pPr>
        <w:pStyle w:val="Heading2"/>
      </w:pPr>
      <w:r w:rsidRPr="002118B0">
        <w:t xml:space="preserve">Is it appropriate to ask for the change from fixed term to continuing, if I have worked 6 years at </w:t>
      </w:r>
      <w:r w:rsidR="00790E33" w:rsidRPr="002118B0">
        <w:t>part-time</w:t>
      </w:r>
      <w:r w:rsidRPr="002118B0">
        <w:t>?</w:t>
      </w:r>
      <w:r w:rsidR="00816EEE" w:rsidRPr="002118B0">
        <w:t xml:space="preserve"> Would or could a promotion to senior specialist also include a move from a part-time to full-time appointment?</w:t>
      </w:r>
    </w:p>
    <w:p w14:paraId="6067E03F" w14:textId="7CEE0E81" w:rsidR="00816EEE" w:rsidRPr="002118B0" w:rsidRDefault="00790E33" w:rsidP="002118B0">
      <w:r w:rsidRPr="002118B0">
        <w:t>You certainly can</w:t>
      </w:r>
      <w:r w:rsidR="00816EEE" w:rsidRPr="002118B0">
        <w:t xml:space="preserve"> ask for a move from </w:t>
      </w:r>
      <w:r w:rsidR="00686E93">
        <w:t xml:space="preserve">the </w:t>
      </w:r>
      <w:r w:rsidR="00816EEE" w:rsidRPr="002118B0">
        <w:t>fixed</w:t>
      </w:r>
      <w:r w:rsidR="00686E93">
        <w:t xml:space="preserve"> </w:t>
      </w:r>
      <w:r w:rsidR="00816EEE" w:rsidRPr="002118B0">
        <w:t>term</w:t>
      </w:r>
      <w:r w:rsidR="00686E93">
        <w:t xml:space="preserve"> system</w:t>
      </w:r>
      <w:r w:rsidR="00816EEE" w:rsidRPr="002118B0">
        <w:t xml:space="preserve"> to </w:t>
      </w:r>
      <w:r w:rsidR="00686E93">
        <w:t xml:space="preserve">the </w:t>
      </w:r>
      <w:r w:rsidR="00816EEE" w:rsidRPr="002118B0">
        <w:t>continuing</w:t>
      </w:r>
      <w:r w:rsidR="00686E93">
        <w:t xml:space="preserve"> system</w:t>
      </w:r>
      <w:r w:rsidR="00A11EB5">
        <w:t>, and for credit for your previous service to be applied to your probationary periods</w:t>
      </w:r>
      <w:r w:rsidRPr="002118B0">
        <w:t xml:space="preserve">. </w:t>
      </w:r>
      <w:r w:rsidR="00213EF3">
        <w:t xml:space="preserve">The move </w:t>
      </w:r>
      <w:r w:rsidRPr="002118B0">
        <w:t>may not mean a change to full-time</w:t>
      </w:r>
      <w:r w:rsidR="00213EF3">
        <w:t>, as the percent time is based on the duties of the position and its funding</w:t>
      </w:r>
      <w:r w:rsidRPr="002118B0">
        <w:t xml:space="preserve">. </w:t>
      </w:r>
      <w:r w:rsidR="00816EEE" w:rsidRPr="002118B0">
        <w:t xml:space="preserve">The promotion to </w:t>
      </w:r>
      <w:r w:rsidR="00213EF3">
        <w:t>s</w:t>
      </w:r>
      <w:r w:rsidR="00816EEE" w:rsidRPr="002118B0">
        <w:t>enior</w:t>
      </w:r>
      <w:r w:rsidR="00213EF3">
        <w:t xml:space="preserve"> specialist rewards meritorious performance in the </w:t>
      </w:r>
      <w:r w:rsidR="009642F2">
        <w:t xml:space="preserve">academic duties of the </w:t>
      </w:r>
      <w:r w:rsidR="000E32D8">
        <w:t>position but</w:t>
      </w:r>
      <w:r w:rsidR="00B01192">
        <w:t xml:space="preserve"> does not affect the duties of the position or its funding and therefore </w:t>
      </w:r>
      <w:r w:rsidR="00385B0B">
        <w:t>also</w:t>
      </w:r>
      <w:r w:rsidR="00816EEE" w:rsidRPr="002118B0">
        <w:t xml:space="preserve"> does not guarantee a move to full-time.</w:t>
      </w:r>
    </w:p>
    <w:p w14:paraId="698E41D1" w14:textId="1279A97D" w:rsidR="00790E33" w:rsidRPr="009C6948" w:rsidRDefault="00790E33" w:rsidP="00861ED8">
      <w:r w:rsidRPr="009C6948">
        <w:t xml:space="preserve">From the handbook: </w:t>
      </w:r>
    </w:p>
    <w:p w14:paraId="16E36FE9" w14:textId="77777777" w:rsidR="00816EEE" w:rsidRPr="009C6948" w:rsidRDefault="00816EEE" w:rsidP="003A4480">
      <w:pPr>
        <w:pStyle w:val="HandbookSection"/>
      </w:pPr>
      <w:r w:rsidRPr="009C6948">
        <w:t xml:space="preserve">4.2.5 Continuing Appointment Status, Commitment Period for Part-Time </w:t>
      </w:r>
    </w:p>
    <w:p w14:paraId="2E48F1B9" w14:textId="77777777" w:rsidR="00816EEE" w:rsidRPr="009C6948" w:rsidRDefault="00816EEE" w:rsidP="00861ED8">
      <w:pPr>
        <w:ind w:left="720"/>
      </w:pPr>
      <w:r w:rsidRPr="009C6948">
        <w:t xml:space="preserve">Continuing appointment status for individuals appointed part-time in the Academic Specialist Appointment System is to be granted at the same percentage of time on either the academic or annual year basis that the original academic specialist probationary appointment was made, except as stated in Section 4.2.6. </w:t>
      </w:r>
    </w:p>
    <w:p w14:paraId="3F6E02E6" w14:textId="77777777" w:rsidR="00816EEE" w:rsidRPr="009C6948" w:rsidRDefault="00816EEE" w:rsidP="003A4480">
      <w:pPr>
        <w:pStyle w:val="HandbookSection"/>
      </w:pPr>
      <w:r w:rsidRPr="009C6948">
        <w:t xml:space="preserve">4.2.6 Changes from Annual to Academic Year Appointment </w:t>
      </w:r>
    </w:p>
    <w:p w14:paraId="469CC582" w14:textId="7831BF4E" w:rsidR="00816EEE" w:rsidRPr="00D77627" w:rsidRDefault="00816EEE" w:rsidP="00D77627">
      <w:pPr>
        <w:ind w:left="720"/>
      </w:pPr>
      <w:r w:rsidRPr="009C6948">
        <w:t>The University's basic appointment commitment to an academic specialist in the Academic Specialist Appointment System is for an academic year (nine-month) appointment period. If changes in the unit's mission, needs, or the individual's duties occur, a specialist appointed on an annual basis can be shifted to an academic year appointment basis, the University's basic appointment commitment, with the appropriate reduction in salary as stipulated by the regular procedure for changing appointments from an annual to academic year basis. The academic year salary rates are set at an amount equal to 9/11 of the current annual salary rate, after exclusion of administrative increments, if any. This policy applies exclusively to those individuals who were first appointed to annual appointments after January 2, 1982.</w:t>
      </w:r>
    </w:p>
    <w:p w14:paraId="59EFD079" w14:textId="673F1CDD" w:rsidR="00471A4E" w:rsidRPr="00F45772" w:rsidRDefault="00471A4E" w:rsidP="00F45772">
      <w:pPr>
        <w:pStyle w:val="Heading1"/>
      </w:pPr>
      <w:r w:rsidRPr="00F45772">
        <w:lastRenderedPageBreak/>
        <w:t xml:space="preserve">Materials and Criteria </w:t>
      </w:r>
    </w:p>
    <w:p w14:paraId="71790044" w14:textId="447A3390" w:rsidR="00471A4E" w:rsidRPr="002271D4" w:rsidRDefault="00471A4E" w:rsidP="002271D4">
      <w:pPr>
        <w:pStyle w:val="Heading2"/>
      </w:pPr>
      <w:r w:rsidRPr="002271D4">
        <w:t xml:space="preserve">You talk about external reviewers looking for “x, y, and z” criteria in your packet, but I’m curious if there’s any more clarity around what those criteria are? Are there established criteria based around appointment types (outreach, teaching, advising, etc.) that we know we should be targeting? </w:t>
      </w:r>
    </w:p>
    <w:p w14:paraId="14D95AB1" w14:textId="3D578A8F" w:rsidR="00471A4E" w:rsidRPr="009C6948" w:rsidRDefault="00816EEE" w:rsidP="002271D4">
      <w:r w:rsidRPr="009C6948">
        <w:t>Stay tuned!</w:t>
      </w:r>
      <w:r w:rsidR="00B55A1B" w:rsidRPr="009C6948">
        <w:t xml:space="preserve"> </w:t>
      </w:r>
      <w:r w:rsidR="00781E48">
        <w:t xml:space="preserve">We will talk at length about criteria </w:t>
      </w:r>
      <w:r w:rsidR="00552CBD">
        <w:t xml:space="preserve">in Session </w:t>
      </w:r>
      <w:r w:rsidR="00BC72DC">
        <w:t>2, on March 12, 2024</w:t>
      </w:r>
      <w:r w:rsidR="00B55A1B" w:rsidRPr="009C6948">
        <w:t xml:space="preserve">. </w:t>
      </w:r>
    </w:p>
    <w:p w14:paraId="58F5C098" w14:textId="77777777" w:rsidR="00471A4E" w:rsidRPr="00552CBD" w:rsidRDefault="00471A4E" w:rsidP="00552CBD">
      <w:pPr>
        <w:pStyle w:val="Heading2"/>
      </w:pPr>
      <w:r w:rsidRPr="00552CBD">
        <w:t>Are there any prompts for writing the narrative essay? Or examples of past essays for reference? </w:t>
      </w:r>
    </w:p>
    <w:p w14:paraId="4BB96A2B" w14:textId="3FC9E7A1" w:rsidR="00471A4E" w:rsidRPr="00BC72DC" w:rsidRDefault="00471A4E" w:rsidP="00BC72DC">
      <w:r w:rsidRPr="00BC72DC">
        <w:t>We will be covering t</w:t>
      </w:r>
      <w:r w:rsidR="00552CBD" w:rsidRPr="00BC72DC">
        <w:t>he components of the dossier, including the reflective essay,</w:t>
      </w:r>
      <w:r w:rsidRPr="00BC72DC">
        <w:t xml:space="preserve"> </w:t>
      </w:r>
      <w:r w:rsidR="00BC72DC" w:rsidRPr="00BC72DC">
        <w:t>in Session 4, on May 2, 2024</w:t>
      </w:r>
      <w:r w:rsidRPr="00BC72DC">
        <w:t>. There are also some examples on the HR site. </w:t>
      </w:r>
    </w:p>
    <w:p w14:paraId="18D4C543" w14:textId="0C618590" w:rsidR="00471A4E" w:rsidRPr="00BC72DC" w:rsidRDefault="00000000" w:rsidP="00BC72DC">
      <w:hyperlink r:id="rId16" w:history="1">
        <w:r w:rsidR="00BC72DC" w:rsidRPr="00BC72DC">
          <w:rPr>
            <w:rStyle w:val="Hyperlink"/>
          </w:rPr>
          <w:t>https://ofasd.msu.edu/academic-career-paths/thriving-as-an-academic-specialist-at-msu/examples-of-reflective-essays-for-academic-specialists-by-college/</w:t>
        </w:r>
      </w:hyperlink>
      <w:r w:rsidR="00471A4E" w:rsidRPr="00BC72DC">
        <w:t> </w:t>
      </w:r>
    </w:p>
    <w:p w14:paraId="633E6B1C" w14:textId="6E9F966A" w:rsidR="00471A4E" w:rsidRPr="00BC72DC" w:rsidRDefault="00471A4E" w:rsidP="00BC72DC">
      <w:pPr>
        <w:pStyle w:val="Heading1"/>
      </w:pPr>
      <w:r w:rsidRPr="00BC72DC">
        <w:t xml:space="preserve">Where to </w:t>
      </w:r>
      <w:r w:rsidR="00E51BD5">
        <w:t>F</w:t>
      </w:r>
      <w:r w:rsidRPr="00BC72DC">
        <w:t xml:space="preserve">ind </w:t>
      </w:r>
      <w:r w:rsidR="00E51BD5">
        <w:t>M</w:t>
      </w:r>
      <w:r w:rsidRPr="00BC72DC">
        <w:t xml:space="preserve">ore </w:t>
      </w:r>
      <w:r w:rsidR="00E51BD5">
        <w:t>I</w:t>
      </w:r>
      <w:r w:rsidRPr="00BC72DC">
        <w:t>nformation</w:t>
      </w:r>
    </w:p>
    <w:p w14:paraId="2EC1D0DA" w14:textId="36D0F676" w:rsidR="00471A4E" w:rsidRPr="009C6948" w:rsidRDefault="00E51BD5" w:rsidP="00E51BD5">
      <w:pPr>
        <w:pStyle w:val="Heading2"/>
        <w:rPr>
          <w:rStyle w:val="normaltextrun"/>
        </w:rPr>
      </w:pPr>
      <w:r>
        <w:rPr>
          <w:rStyle w:val="normaltextrun"/>
        </w:rPr>
        <w:t xml:space="preserve">What </w:t>
      </w:r>
      <w:r w:rsidR="00C22409">
        <w:rPr>
          <w:rStyle w:val="normaltextrun"/>
        </w:rPr>
        <w:t xml:space="preserve">resources/links </w:t>
      </w:r>
      <w:r>
        <w:rPr>
          <w:rStyle w:val="normaltextrun"/>
        </w:rPr>
        <w:t>were provided in Session 1?</w:t>
      </w:r>
    </w:p>
    <w:p w14:paraId="4DAE8397" w14:textId="47D2D288" w:rsidR="00B55A1B" w:rsidRPr="00BC72DC" w:rsidRDefault="00000000" w:rsidP="00410A94">
      <w:pPr>
        <w:pStyle w:val="NoSpacing"/>
        <w:ind w:left="1440" w:hanging="720"/>
      </w:pPr>
      <w:hyperlink r:id="rId17" w:tgtFrame="_blank" w:history="1">
        <w:r w:rsidR="00B55A1B" w:rsidRPr="00BC72DC">
          <w:rPr>
            <w:rStyle w:val="Hyperlink"/>
          </w:rPr>
          <w:t>MSU People </w:t>
        </w:r>
      </w:hyperlink>
      <w:hyperlink r:id="rId18" w:tgtFrame="_blank" w:history="1">
        <w:r w:rsidR="00B55A1B" w:rsidRPr="00BC72DC">
          <w:rPr>
            <w:rStyle w:val="Hyperlink"/>
          </w:rPr>
          <w:t>Search</w:t>
        </w:r>
      </w:hyperlink>
      <w:r w:rsidR="00410A94">
        <w:t xml:space="preserve"> – for seeing your job title, and for verifying you are listed as faculty in that system.</w:t>
      </w:r>
    </w:p>
    <w:p w14:paraId="1708C04A" w14:textId="1367DB5D" w:rsidR="00B55A1B" w:rsidRPr="00BC72DC" w:rsidRDefault="00000000" w:rsidP="00410A94">
      <w:pPr>
        <w:pStyle w:val="NoSpacing"/>
        <w:ind w:left="1440" w:hanging="720"/>
      </w:pPr>
      <w:hyperlink r:id="rId19" w:history="1">
        <w:r w:rsidR="00B55A1B" w:rsidRPr="00BC72DC">
          <w:rPr>
            <w:rStyle w:val="Hyperlink"/>
          </w:rPr>
          <w:t>University Philosophy and Guiding Policies on Faculty Tenure and Promotion</w:t>
        </w:r>
      </w:hyperlink>
    </w:p>
    <w:p w14:paraId="5ABE593E" w14:textId="364E3AE8" w:rsidR="00B55A1B" w:rsidRPr="00BC72DC" w:rsidRDefault="00000000" w:rsidP="00410A94">
      <w:pPr>
        <w:pStyle w:val="NoSpacing"/>
        <w:ind w:left="1440" w:hanging="720"/>
      </w:pPr>
      <w:hyperlink r:id="rId20" w:history="1">
        <w:r w:rsidR="00B55A1B" w:rsidRPr="00BC72DC">
          <w:rPr>
            <w:rStyle w:val="Hyperlink"/>
          </w:rPr>
          <w:t>Provost Appointment, Reappointment, Tenure, and Promotion Recommendations</w:t>
        </w:r>
      </w:hyperlink>
    </w:p>
    <w:p w14:paraId="2AA00194" w14:textId="756311A5" w:rsidR="002A74A4" w:rsidRDefault="00000000" w:rsidP="00EB1D40">
      <w:pPr>
        <w:pStyle w:val="NoSpacing"/>
        <w:ind w:left="1440" w:hanging="720"/>
      </w:pPr>
      <w:hyperlink r:id="rId21" w:anchor="section1" w:history="1">
        <w:r w:rsidR="00B55A1B" w:rsidRPr="00EB1D40">
          <w:rPr>
            <w:rStyle w:val="Hyperlink"/>
          </w:rPr>
          <w:t xml:space="preserve">MSU </w:t>
        </w:r>
        <w:r w:rsidR="002A74A4" w:rsidRPr="00EB1D40">
          <w:rPr>
            <w:rStyle w:val="Hyperlink"/>
          </w:rPr>
          <w:t>Bylaws</w:t>
        </w:r>
      </w:hyperlink>
      <w:r w:rsidR="00EB1D40">
        <w:t xml:space="preserve"> – e</w:t>
      </w:r>
      <w:r w:rsidR="002A74A4">
        <w:t xml:space="preserve">specially Article 1 for definitions of faculty and voting </w:t>
      </w:r>
      <w:proofErr w:type="gramStart"/>
      <w:r w:rsidR="002A74A4">
        <w:t>faculty</w:t>
      </w:r>
      <w:proofErr w:type="gramEnd"/>
      <w:r w:rsidR="002A74A4">
        <w:t xml:space="preserve"> </w:t>
      </w:r>
    </w:p>
    <w:p w14:paraId="0442F1EB" w14:textId="47387CB8" w:rsidR="00E45232" w:rsidRPr="00E45232" w:rsidRDefault="00000000" w:rsidP="00B965E5">
      <w:pPr>
        <w:pStyle w:val="NoSpacing"/>
        <w:ind w:left="1440" w:hanging="720"/>
        <w:rPr>
          <w:color w:val="0563C1" w:themeColor="hyperlink"/>
          <w:u w:val="single"/>
        </w:rPr>
      </w:pPr>
      <w:hyperlink r:id="rId22" w:history="1">
        <w:r w:rsidR="00B55A1B" w:rsidRPr="00B965E5">
          <w:rPr>
            <w:rStyle w:val="Hyperlink"/>
          </w:rPr>
          <w:t>Academic Hiring Manual - University Approved Academic</w:t>
        </w:r>
        <w:r w:rsidR="00E45232" w:rsidRPr="00B965E5">
          <w:rPr>
            <w:rStyle w:val="Hyperlink"/>
          </w:rPr>
          <w:t xml:space="preserve"> Positions/Ranks</w:t>
        </w:r>
      </w:hyperlink>
      <w:r w:rsidR="00E45232">
        <w:t xml:space="preserve"> – for </w:t>
      </w:r>
      <w:r w:rsidR="00996339">
        <w:t xml:space="preserve">the HR lists of faculty and academic staff job </w:t>
      </w:r>
      <w:proofErr w:type="gramStart"/>
      <w:r w:rsidR="00996339">
        <w:t>titles</w:t>
      </w:r>
      <w:proofErr w:type="gramEnd"/>
    </w:p>
    <w:p w14:paraId="33A44280" w14:textId="15E7E97A" w:rsidR="00B55A1B" w:rsidRPr="00BC72DC" w:rsidRDefault="00000000" w:rsidP="00410A94">
      <w:pPr>
        <w:pStyle w:val="NoSpacing"/>
        <w:ind w:left="1440" w:hanging="720"/>
      </w:pPr>
      <w:hyperlink r:id="rId23" w:tgtFrame="_blank" w:history="1">
        <w:r w:rsidR="00B55A1B" w:rsidRPr="00BC72DC">
          <w:rPr>
            <w:rStyle w:val="Hyperlink"/>
          </w:rPr>
          <w:t>Faculty, Academic Staff and Executive Management Position </w:t>
        </w:r>
      </w:hyperlink>
      <w:hyperlink r:id="rId24" w:tgtFrame="_blank" w:history="1">
        <w:r w:rsidR="00B55A1B" w:rsidRPr="00BC72DC">
          <w:rPr>
            <w:rStyle w:val="Hyperlink"/>
          </w:rPr>
          <w:t>Creation and Equal Employment Opportunity (EEO) Reporting </w:t>
        </w:r>
      </w:hyperlink>
      <w:hyperlink r:id="rId25" w:tgtFrame="_blank" w:history="1">
        <w:r w:rsidR="00B55A1B" w:rsidRPr="00BC72DC">
          <w:rPr>
            <w:rStyle w:val="Hyperlink"/>
          </w:rPr>
          <w:t>Guidance</w:t>
        </w:r>
      </w:hyperlink>
    </w:p>
    <w:p w14:paraId="2BC4A240" w14:textId="03859CA0" w:rsidR="00471A4E" w:rsidRPr="00BC72DC" w:rsidRDefault="00000000" w:rsidP="00410A94">
      <w:pPr>
        <w:ind w:left="1440" w:hanging="720"/>
      </w:pPr>
      <w:hyperlink r:id="rId26" w:history="1">
        <w:r w:rsidR="00B55A1B" w:rsidRPr="00BC72DC">
          <w:rPr>
            <w:rStyle w:val="Hyperlink"/>
          </w:rPr>
          <w:t>Academic Specialist Handbook</w:t>
        </w:r>
      </w:hyperlink>
    </w:p>
    <w:p w14:paraId="0F30A8A3" w14:textId="77777777" w:rsidR="00944E5B" w:rsidRPr="00EE0E1C" w:rsidRDefault="00944E5B" w:rsidP="00EE0E1C">
      <w:pPr>
        <w:pStyle w:val="Heading2"/>
      </w:pPr>
      <w:r w:rsidRPr="00EE0E1C">
        <w:t>Where do we find a history of our effort percentages? </w:t>
      </w:r>
    </w:p>
    <w:p w14:paraId="5943CCE5" w14:textId="17FE395D" w:rsidR="002C42FF" w:rsidRPr="009C6948" w:rsidRDefault="00714D42" w:rsidP="002C42FF">
      <w:pPr>
        <w:rPr>
          <w:rStyle w:val="eop"/>
          <w:rFonts w:cstheme="minorHAnsi"/>
        </w:rPr>
      </w:pPr>
      <w:r>
        <w:rPr>
          <w:rStyle w:val="normaltextrun"/>
          <w:rFonts w:cstheme="minorHAnsi"/>
        </w:rPr>
        <w:t xml:space="preserve">Your initial effort allocation was </w:t>
      </w:r>
      <w:r w:rsidR="00944E5B" w:rsidRPr="009C6948">
        <w:rPr>
          <w:rStyle w:val="normaltextrun"/>
          <w:rFonts w:cstheme="minorHAnsi"/>
        </w:rPr>
        <w:t>on your Specialist Position Description</w:t>
      </w:r>
      <w:r w:rsidR="00B55A1B" w:rsidRPr="009C6948">
        <w:rPr>
          <w:rStyle w:val="normaltextrun"/>
          <w:rFonts w:cstheme="minorHAnsi"/>
        </w:rPr>
        <w:t xml:space="preserve"> (SPD)</w:t>
      </w:r>
      <w:r w:rsidR="00944E5B" w:rsidRPr="009C6948">
        <w:rPr>
          <w:rStyle w:val="normaltextrun"/>
          <w:rFonts w:cstheme="minorHAnsi"/>
        </w:rPr>
        <w:t xml:space="preserve"> form</w:t>
      </w:r>
      <w:r w:rsidR="002C42FF">
        <w:rPr>
          <w:rStyle w:val="normaltextrun"/>
          <w:rFonts w:cstheme="minorHAnsi"/>
        </w:rPr>
        <w:t>. Updates may be on updated versions of the SPD</w:t>
      </w:r>
      <w:r w:rsidR="00944E5B" w:rsidRPr="009C6948">
        <w:rPr>
          <w:rStyle w:val="normaltextrun"/>
          <w:rFonts w:cstheme="minorHAnsi"/>
        </w:rPr>
        <w:t xml:space="preserve"> or in an MOU. </w:t>
      </w:r>
      <w:r>
        <w:rPr>
          <w:rStyle w:val="eop"/>
          <w:rFonts w:cstheme="minorHAnsi"/>
        </w:rPr>
        <w:t xml:space="preserve">For fixed-term </w:t>
      </w:r>
      <w:r w:rsidR="002F0F7A">
        <w:rPr>
          <w:rStyle w:val="eop"/>
          <w:rFonts w:cstheme="minorHAnsi"/>
        </w:rPr>
        <w:t>specialists</w:t>
      </w:r>
      <w:r>
        <w:rPr>
          <w:rStyle w:val="eop"/>
          <w:rFonts w:cstheme="minorHAnsi"/>
        </w:rPr>
        <w:t xml:space="preserve">, </w:t>
      </w:r>
      <w:r w:rsidR="002C42FF">
        <w:rPr>
          <w:rStyle w:val="eop"/>
          <w:rFonts w:cstheme="minorHAnsi"/>
        </w:rPr>
        <w:t>effort allocation</w:t>
      </w:r>
      <w:r>
        <w:rPr>
          <w:rStyle w:val="eop"/>
          <w:rFonts w:cstheme="minorHAnsi"/>
        </w:rPr>
        <w:t xml:space="preserve"> is also </w:t>
      </w:r>
      <w:r w:rsidR="008B79B5">
        <w:rPr>
          <w:rStyle w:val="eop"/>
          <w:rFonts w:cstheme="minorHAnsi"/>
        </w:rPr>
        <w:t>stated</w:t>
      </w:r>
      <w:r>
        <w:rPr>
          <w:rStyle w:val="eop"/>
          <w:rFonts w:cstheme="minorHAnsi"/>
        </w:rPr>
        <w:t xml:space="preserve"> in your Fixed Term Faculty and Academic Staff Reappointment Memorandum</w:t>
      </w:r>
      <w:r w:rsidR="002C42FF">
        <w:rPr>
          <w:rStyle w:val="eop"/>
          <w:rFonts w:cstheme="minorHAnsi"/>
        </w:rPr>
        <w:t xml:space="preserve"> each time you are reappointed.</w:t>
      </w:r>
    </w:p>
    <w:p w14:paraId="5602F5A3" w14:textId="11494C5C" w:rsidR="00790E33" w:rsidRDefault="00790E33" w:rsidP="002C42FF">
      <w:r w:rsidRPr="009C6948">
        <w:rPr>
          <w:rStyle w:val="eop"/>
          <w:rFonts w:cstheme="minorHAnsi"/>
        </w:rPr>
        <w:t xml:space="preserve">Information </w:t>
      </w:r>
      <w:r w:rsidR="00CD41E2">
        <w:rPr>
          <w:rStyle w:val="eop"/>
          <w:rFonts w:cstheme="minorHAnsi"/>
        </w:rPr>
        <w:t>about</w:t>
      </w:r>
      <w:r w:rsidRPr="009C6948">
        <w:rPr>
          <w:rStyle w:val="eop"/>
          <w:rFonts w:cstheme="minorHAnsi"/>
        </w:rPr>
        <w:t xml:space="preserve"> the SPD can be found here: </w:t>
      </w:r>
      <w:hyperlink r:id="rId27" w:history="1">
        <w:r w:rsidRPr="009C6948">
          <w:rPr>
            <w:rStyle w:val="Hyperlink"/>
            <w:rFonts w:cstheme="minorHAnsi"/>
          </w:rPr>
          <w:t>https://hr.msu.edu/ua/forms/faculty-academic-staff/info-spd.html</w:t>
        </w:r>
      </w:hyperlink>
      <w:r w:rsidRPr="009C6948">
        <w:t xml:space="preserve"> </w:t>
      </w:r>
    </w:p>
    <w:p w14:paraId="738544FB" w14:textId="5450F2FD" w:rsidR="00CD41E2" w:rsidRPr="009C6948" w:rsidRDefault="00CD41E2" w:rsidP="002C42FF">
      <w:r>
        <w:t xml:space="preserve">Information about the FTF/AS </w:t>
      </w:r>
      <w:r w:rsidR="00CC38C3">
        <w:t>Appointment/</w:t>
      </w:r>
      <w:r>
        <w:t>Reappointment</w:t>
      </w:r>
      <w:r w:rsidR="00CC38C3">
        <w:t xml:space="preserve"> Memorandum can be found here: </w:t>
      </w:r>
      <w:hyperlink r:id="rId28" w:history="1">
        <w:r w:rsidR="00851B27" w:rsidRPr="00A33A52">
          <w:rPr>
            <w:rStyle w:val="Hyperlink"/>
          </w:rPr>
          <w:t>https://hr.msu.edu/ua/forms/faculty-academic-staff/info-fixed-term-memorandum.html</w:t>
        </w:r>
      </w:hyperlink>
      <w:r w:rsidR="00851B27">
        <w:t xml:space="preserve"> </w:t>
      </w:r>
    </w:p>
    <w:p w14:paraId="168EFDD5" w14:textId="77777777" w:rsidR="006E64A3" w:rsidRDefault="006E64A3" w:rsidP="006E64A3">
      <w:pPr>
        <w:pStyle w:val="Heading1"/>
      </w:pPr>
      <w:r>
        <w:t>Other</w:t>
      </w:r>
    </w:p>
    <w:p w14:paraId="433C7560" w14:textId="17258C95" w:rsidR="00E97042" w:rsidRDefault="00E97042" w:rsidP="00E97042">
      <w:pPr>
        <w:pStyle w:val="Heading2"/>
      </w:pPr>
      <w:r>
        <w:t xml:space="preserve">Is applying for awards worth my time? Most awards seem to be for tenure system faculty only. </w:t>
      </w:r>
    </w:p>
    <w:p w14:paraId="3001AB49" w14:textId="3067D574" w:rsidR="00D84DAD" w:rsidRDefault="00D84DAD" w:rsidP="009C1603">
      <w:r w:rsidRPr="009C6948">
        <w:t xml:space="preserve">Many of the All-University Awards are open to </w:t>
      </w:r>
      <w:r>
        <w:t>a</w:t>
      </w:r>
      <w:r w:rsidRPr="009C6948">
        <w:t xml:space="preserve">cademic </w:t>
      </w:r>
      <w:r>
        <w:t>s</w:t>
      </w:r>
      <w:r w:rsidRPr="009C6948">
        <w:t xml:space="preserve">pecialists and specialists have received them. In the wording, it may be useful to be thinking about scholarship broadly, but it is the case </w:t>
      </w:r>
      <w:r w:rsidRPr="009C6948">
        <w:lastRenderedPageBreak/>
        <w:t xml:space="preserve">that several are open to and welcome nominations from Academic Specialists. If you want to talk further, please reach out to </w:t>
      </w:r>
      <w:hyperlink r:id="rId29" w:history="1">
        <w:r w:rsidRPr="00142260">
          <w:rPr>
            <w:rStyle w:val="Hyperlink"/>
          </w:rPr>
          <w:t xml:space="preserve">Katie </w:t>
        </w:r>
        <w:proofErr w:type="spellStart"/>
        <w:r w:rsidRPr="00142260">
          <w:rPr>
            <w:rStyle w:val="Hyperlink"/>
          </w:rPr>
          <w:t>Rundblad</w:t>
        </w:r>
        <w:proofErr w:type="spellEnd"/>
      </w:hyperlink>
      <w:r w:rsidR="005B42DA">
        <w:t xml:space="preserve">, Faculty Honorifics Coordinator, </w:t>
      </w:r>
      <w:r w:rsidRPr="00EB7584">
        <w:t xml:space="preserve">or </w:t>
      </w:r>
      <w:hyperlink r:id="rId30" w:history="1">
        <w:r w:rsidR="005B42DA" w:rsidRPr="00600DFE">
          <w:rPr>
            <w:rStyle w:val="Hyperlink"/>
          </w:rPr>
          <w:t>Marilyn Amey</w:t>
        </w:r>
      </w:hyperlink>
      <w:r w:rsidR="005B42DA">
        <w:t xml:space="preserve">, </w:t>
      </w:r>
      <w:r w:rsidR="000F4249">
        <w:t>Assistant Provost for Faculty and Academic Staff Development</w:t>
      </w:r>
      <w:r w:rsidRPr="00EB7584">
        <w:t>.</w:t>
      </w:r>
    </w:p>
    <w:p w14:paraId="22B3E0C5" w14:textId="1AFB2686" w:rsidR="00B55A1B" w:rsidRPr="00EE0E1C" w:rsidRDefault="00B55A1B" w:rsidP="009C1603">
      <w:pPr>
        <w:rPr>
          <w:rFonts w:eastAsiaTheme="majorEastAsia" w:cstheme="minorHAnsi"/>
          <w:color w:val="C00000"/>
        </w:rPr>
      </w:pPr>
      <w:r w:rsidRPr="009C6948">
        <w:t xml:space="preserve">The Distinguished Academic Staff award is the all-university award specifically designated for </w:t>
      </w:r>
      <w:r w:rsidR="00EE0E1C">
        <w:t xml:space="preserve">academic </w:t>
      </w:r>
      <w:r w:rsidRPr="009C6948">
        <w:t xml:space="preserve">specialist and extension faculty. Information can be found here: </w:t>
      </w:r>
    </w:p>
    <w:p w14:paraId="0F42DC05" w14:textId="420158C2" w:rsidR="00B55A1B" w:rsidRPr="009C6948" w:rsidRDefault="00000000" w:rsidP="009C1603">
      <w:hyperlink r:id="rId31" w:history="1">
        <w:r w:rsidR="00B55A1B" w:rsidRPr="009C6948">
          <w:rPr>
            <w:rStyle w:val="Hyperlink"/>
            <w:rFonts w:cstheme="minorHAnsi"/>
          </w:rPr>
          <w:t>https://provost.msu.edu/priorities-and-initiatives/honorifics/all-university-awards/distinguished-academic-staff-nomination</w:t>
        </w:r>
      </w:hyperlink>
      <w:r w:rsidR="00B55A1B" w:rsidRPr="009C6948">
        <w:t xml:space="preserve"> </w:t>
      </w:r>
    </w:p>
    <w:sectPr w:rsidR="00B55A1B" w:rsidRPr="009C6948">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C880" w14:textId="77777777" w:rsidR="008E1D33" w:rsidRDefault="008E1D33" w:rsidP="004D77F7">
      <w:pPr>
        <w:spacing w:after="0" w:line="240" w:lineRule="auto"/>
      </w:pPr>
      <w:r>
        <w:separator/>
      </w:r>
    </w:p>
  </w:endnote>
  <w:endnote w:type="continuationSeparator" w:id="0">
    <w:p w14:paraId="75BBD08F" w14:textId="77777777" w:rsidR="008E1D33" w:rsidRDefault="008E1D33" w:rsidP="004D77F7">
      <w:pPr>
        <w:spacing w:after="0" w:line="240" w:lineRule="auto"/>
      </w:pPr>
      <w:r>
        <w:continuationSeparator/>
      </w:r>
    </w:p>
  </w:endnote>
  <w:endnote w:type="continuationNotice" w:id="1">
    <w:p w14:paraId="5D30F85B" w14:textId="77777777" w:rsidR="008E1D33" w:rsidRDefault="008E1D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443F" w14:textId="77777777" w:rsidR="00FF50CF" w:rsidRDefault="00FF50CF">
    <w:pPr>
      <w:pStyle w:val="Footer"/>
    </w:pPr>
  </w:p>
  <w:p w14:paraId="1546300A" w14:textId="3B9B7E18" w:rsidR="004D77F7" w:rsidRDefault="004D77F7">
    <w:pPr>
      <w:pStyle w:val="Footer"/>
    </w:pPr>
    <w:r>
      <w:t>Last updated March 11, 2024</w:t>
    </w:r>
    <w:r w:rsidR="002C0CB9">
      <w:t>,</w:t>
    </w:r>
    <w:r>
      <w:t xml:space="preserve"> by the Academic Specialist Advisory Committee’s subcommittee on Promotion and Compensation</w:t>
    </w:r>
    <w:r w:rsidR="00B37185">
      <w:t>.</w:t>
    </w:r>
  </w:p>
  <w:p w14:paraId="28DF2347" w14:textId="15EBE1E8" w:rsidR="004D77F7" w:rsidRDefault="004D7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C6E78" w14:textId="77777777" w:rsidR="008E1D33" w:rsidRDefault="008E1D33" w:rsidP="004D77F7">
      <w:pPr>
        <w:spacing w:after="0" w:line="240" w:lineRule="auto"/>
      </w:pPr>
      <w:r>
        <w:separator/>
      </w:r>
    </w:p>
  </w:footnote>
  <w:footnote w:type="continuationSeparator" w:id="0">
    <w:p w14:paraId="2C6D439C" w14:textId="77777777" w:rsidR="008E1D33" w:rsidRDefault="008E1D33" w:rsidP="004D77F7">
      <w:pPr>
        <w:spacing w:after="0" w:line="240" w:lineRule="auto"/>
      </w:pPr>
      <w:r>
        <w:continuationSeparator/>
      </w:r>
    </w:p>
  </w:footnote>
  <w:footnote w:type="continuationNotice" w:id="1">
    <w:p w14:paraId="5C9434E5" w14:textId="77777777" w:rsidR="008E1D33" w:rsidRDefault="008E1D33">
      <w:pPr>
        <w:spacing w:after="0" w:line="240" w:lineRule="auto"/>
      </w:pPr>
    </w:p>
  </w:footnote>
  <w:footnote w:id="2">
    <w:p w14:paraId="4BB57CCD" w14:textId="2CD1D4E6" w:rsidR="00EF301B" w:rsidRDefault="00EF301B">
      <w:pPr>
        <w:pStyle w:val="FootnoteText"/>
      </w:pPr>
      <w:r>
        <w:rPr>
          <w:rStyle w:val="FootnoteReference"/>
        </w:rPr>
        <w:footnoteRef/>
      </w:r>
      <w:r>
        <w:t xml:space="preserve"> It may be helpful to </w:t>
      </w:r>
      <w:r w:rsidR="00082693">
        <w:t>note the parallel</w:t>
      </w:r>
      <w:r>
        <w:t xml:space="preserve"> language </w:t>
      </w:r>
      <w:r w:rsidR="00082693">
        <w:t>for describing</w:t>
      </w:r>
      <w:r>
        <w:t xml:space="preserve"> the tenure system; tenure system faculty are </w:t>
      </w:r>
      <w:r w:rsidRPr="0FA2B6B5">
        <w:rPr>
          <w:rStyle w:val="Emphasis"/>
        </w:rPr>
        <w:t>in the tenure system</w:t>
      </w:r>
      <w:r>
        <w:t xml:space="preserve"> upon initial appointment, then typically complete two probationary periods before they are </w:t>
      </w:r>
      <w:r w:rsidRPr="0FA2B6B5">
        <w:rPr>
          <w:i/>
          <w:iCs/>
        </w:rPr>
        <w:t>awarded tenure</w:t>
      </w:r>
      <w:r>
        <w:t>.</w:t>
      </w:r>
    </w:p>
  </w:footnote>
  <w:footnote w:id="3">
    <w:p w14:paraId="03D01095" w14:textId="0CA41BD7" w:rsidR="2FCA11C5" w:rsidRDefault="2FCA11C5" w:rsidP="2FCA11C5">
      <w:r w:rsidRPr="2FCA11C5">
        <w:rPr>
          <w:rStyle w:val="FootnoteReference"/>
        </w:rPr>
        <w:footnoteRef/>
      </w:r>
      <w:r>
        <w:t xml:space="preserve"> It may be helpful to compare this to promotion (assistant professor to associate professor to professor) in the fixed term faculty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6CF0"/>
    <w:multiLevelType w:val="hybridMultilevel"/>
    <w:tmpl w:val="E2EC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16711"/>
    <w:multiLevelType w:val="hybridMultilevel"/>
    <w:tmpl w:val="C1E86018"/>
    <w:lvl w:ilvl="0" w:tplc="1E2CFE98">
      <w:start w:val="60"/>
      <w:numFmt w:val="bullet"/>
      <w:lvlText w:val="-"/>
      <w:lvlJc w:val="left"/>
      <w:pPr>
        <w:ind w:left="1080" w:hanging="360"/>
      </w:pPr>
      <w:rPr>
        <w:rFonts w:ascii="Calibri" w:eastAsiaTheme="minorHAnsi" w:hAnsi="Calibri" w:cs="Calibri" w:hint="default"/>
        <w:color w:val="0563C1" w:themeColor="hyperlink"/>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7333899">
    <w:abstractNumId w:val="0"/>
  </w:num>
  <w:num w:numId="2" w16cid:durableId="40687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84"/>
    <w:rsid w:val="00004561"/>
    <w:rsid w:val="0000518C"/>
    <w:rsid w:val="0002275D"/>
    <w:rsid w:val="00025712"/>
    <w:rsid w:val="00034080"/>
    <w:rsid w:val="000536B9"/>
    <w:rsid w:val="00054501"/>
    <w:rsid w:val="00071764"/>
    <w:rsid w:val="000742E5"/>
    <w:rsid w:val="00080308"/>
    <w:rsid w:val="00081E05"/>
    <w:rsid w:val="00082693"/>
    <w:rsid w:val="00084D94"/>
    <w:rsid w:val="0009674B"/>
    <w:rsid w:val="000A100F"/>
    <w:rsid w:val="000A1882"/>
    <w:rsid w:val="000A1BF8"/>
    <w:rsid w:val="000C22CC"/>
    <w:rsid w:val="000D0FB9"/>
    <w:rsid w:val="000E32D8"/>
    <w:rsid w:val="000E7D36"/>
    <w:rsid w:val="000F116C"/>
    <w:rsid w:val="000F4249"/>
    <w:rsid w:val="000F44A6"/>
    <w:rsid w:val="000F499F"/>
    <w:rsid w:val="001008BD"/>
    <w:rsid w:val="001028ED"/>
    <w:rsid w:val="001063FD"/>
    <w:rsid w:val="00123672"/>
    <w:rsid w:val="001237B3"/>
    <w:rsid w:val="001246E7"/>
    <w:rsid w:val="0012585A"/>
    <w:rsid w:val="00131428"/>
    <w:rsid w:val="001405DD"/>
    <w:rsid w:val="00142188"/>
    <w:rsid w:val="00142260"/>
    <w:rsid w:val="001466FE"/>
    <w:rsid w:val="001531A9"/>
    <w:rsid w:val="0015356F"/>
    <w:rsid w:val="001552EB"/>
    <w:rsid w:val="00167439"/>
    <w:rsid w:val="00167457"/>
    <w:rsid w:val="00176ADD"/>
    <w:rsid w:val="00184BB3"/>
    <w:rsid w:val="00192341"/>
    <w:rsid w:val="001A0C5F"/>
    <w:rsid w:val="001A23EB"/>
    <w:rsid w:val="001A4412"/>
    <w:rsid w:val="001B43B2"/>
    <w:rsid w:val="001B576E"/>
    <w:rsid w:val="001D2A07"/>
    <w:rsid w:val="001E14AD"/>
    <w:rsid w:val="001E4E07"/>
    <w:rsid w:val="002118B0"/>
    <w:rsid w:val="00213EF3"/>
    <w:rsid w:val="002255A9"/>
    <w:rsid w:val="002271D4"/>
    <w:rsid w:val="002310D3"/>
    <w:rsid w:val="00234E93"/>
    <w:rsid w:val="00237B63"/>
    <w:rsid w:val="00246CC8"/>
    <w:rsid w:val="002517A9"/>
    <w:rsid w:val="00274989"/>
    <w:rsid w:val="00274C24"/>
    <w:rsid w:val="00275FEE"/>
    <w:rsid w:val="00276A00"/>
    <w:rsid w:val="00290209"/>
    <w:rsid w:val="002A74A4"/>
    <w:rsid w:val="002B09C0"/>
    <w:rsid w:val="002C0CB9"/>
    <w:rsid w:val="002C42FF"/>
    <w:rsid w:val="002E0A12"/>
    <w:rsid w:val="002F0F7A"/>
    <w:rsid w:val="0030188C"/>
    <w:rsid w:val="00305B67"/>
    <w:rsid w:val="00323D7E"/>
    <w:rsid w:val="003271B9"/>
    <w:rsid w:val="003275CA"/>
    <w:rsid w:val="00344936"/>
    <w:rsid w:val="00346B68"/>
    <w:rsid w:val="00351A77"/>
    <w:rsid w:val="00353D2A"/>
    <w:rsid w:val="00353D7E"/>
    <w:rsid w:val="003564C6"/>
    <w:rsid w:val="0036479C"/>
    <w:rsid w:val="003672D1"/>
    <w:rsid w:val="0037389C"/>
    <w:rsid w:val="00385B0B"/>
    <w:rsid w:val="00395634"/>
    <w:rsid w:val="003A4480"/>
    <w:rsid w:val="003B2664"/>
    <w:rsid w:val="003C6AF0"/>
    <w:rsid w:val="003D3A41"/>
    <w:rsid w:val="003E184A"/>
    <w:rsid w:val="003E5F7B"/>
    <w:rsid w:val="003E7A70"/>
    <w:rsid w:val="00402A92"/>
    <w:rsid w:val="00410A94"/>
    <w:rsid w:val="00411B6D"/>
    <w:rsid w:val="00417472"/>
    <w:rsid w:val="0043646C"/>
    <w:rsid w:val="00437051"/>
    <w:rsid w:val="00447443"/>
    <w:rsid w:val="004606D7"/>
    <w:rsid w:val="00461F9A"/>
    <w:rsid w:val="00462C80"/>
    <w:rsid w:val="00465C30"/>
    <w:rsid w:val="00471A4E"/>
    <w:rsid w:val="004741D3"/>
    <w:rsid w:val="00481B44"/>
    <w:rsid w:val="0048400D"/>
    <w:rsid w:val="00495AB3"/>
    <w:rsid w:val="00497018"/>
    <w:rsid w:val="004B1431"/>
    <w:rsid w:val="004B425D"/>
    <w:rsid w:val="004B689F"/>
    <w:rsid w:val="004C5E17"/>
    <w:rsid w:val="004D4704"/>
    <w:rsid w:val="004D77F7"/>
    <w:rsid w:val="004E44FA"/>
    <w:rsid w:val="004F5F65"/>
    <w:rsid w:val="00501A91"/>
    <w:rsid w:val="00504255"/>
    <w:rsid w:val="005179BD"/>
    <w:rsid w:val="0052363F"/>
    <w:rsid w:val="00533757"/>
    <w:rsid w:val="00536E70"/>
    <w:rsid w:val="00537166"/>
    <w:rsid w:val="00552CBD"/>
    <w:rsid w:val="0056250D"/>
    <w:rsid w:val="00581F27"/>
    <w:rsid w:val="0058259C"/>
    <w:rsid w:val="005A1E5B"/>
    <w:rsid w:val="005B42DA"/>
    <w:rsid w:val="005B4302"/>
    <w:rsid w:val="005B57C0"/>
    <w:rsid w:val="005C1EB1"/>
    <w:rsid w:val="005F4779"/>
    <w:rsid w:val="005F4B33"/>
    <w:rsid w:val="00600DFE"/>
    <w:rsid w:val="00604B07"/>
    <w:rsid w:val="006057D2"/>
    <w:rsid w:val="00615AA2"/>
    <w:rsid w:val="00621244"/>
    <w:rsid w:val="006236FD"/>
    <w:rsid w:val="00623996"/>
    <w:rsid w:val="00635B18"/>
    <w:rsid w:val="006447F5"/>
    <w:rsid w:val="00675E8E"/>
    <w:rsid w:val="00686E93"/>
    <w:rsid w:val="006A49C8"/>
    <w:rsid w:val="006C633A"/>
    <w:rsid w:val="006D3A30"/>
    <w:rsid w:val="006D6C71"/>
    <w:rsid w:val="006E64A3"/>
    <w:rsid w:val="006F37C6"/>
    <w:rsid w:val="00705F18"/>
    <w:rsid w:val="00714D42"/>
    <w:rsid w:val="0071546C"/>
    <w:rsid w:val="0072124C"/>
    <w:rsid w:val="00727805"/>
    <w:rsid w:val="007308F8"/>
    <w:rsid w:val="007321DC"/>
    <w:rsid w:val="00734EDF"/>
    <w:rsid w:val="00751CA1"/>
    <w:rsid w:val="00764EC1"/>
    <w:rsid w:val="0077083A"/>
    <w:rsid w:val="0077710A"/>
    <w:rsid w:val="0077774A"/>
    <w:rsid w:val="00781E48"/>
    <w:rsid w:val="00790E33"/>
    <w:rsid w:val="007A073C"/>
    <w:rsid w:val="007A2021"/>
    <w:rsid w:val="007B7CD6"/>
    <w:rsid w:val="007C37DE"/>
    <w:rsid w:val="007C3B01"/>
    <w:rsid w:val="007D15EC"/>
    <w:rsid w:val="007D3CC1"/>
    <w:rsid w:val="007E1F38"/>
    <w:rsid w:val="007E22AF"/>
    <w:rsid w:val="007E53DB"/>
    <w:rsid w:val="007E6FB5"/>
    <w:rsid w:val="007E7ABA"/>
    <w:rsid w:val="007F2E48"/>
    <w:rsid w:val="007F3288"/>
    <w:rsid w:val="00801F37"/>
    <w:rsid w:val="00816EEE"/>
    <w:rsid w:val="00827753"/>
    <w:rsid w:val="00851B27"/>
    <w:rsid w:val="00851DE1"/>
    <w:rsid w:val="00856BF5"/>
    <w:rsid w:val="00861ED8"/>
    <w:rsid w:val="00862699"/>
    <w:rsid w:val="00863B37"/>
    <w:rsid w:val="00870D00"/>
    <w:rsid w:val="008748AE"/>
    <w:rsid w:val="00884FD9"/>
    <w:rsid w:val="00886DA8"/>
    <w:rsid w:val="00892429"/>
    <w:rsid w:val="008B2F61"/>
    <w:rsid w:val="008B444D"/>
    <w:rsid w:val="008B4FD9"/>
    <w:rsid w:val="008B5EE5"/>
    <w:rsid w:val="008B63D8"/>
    <w:rsid w:val="008B79B5"/>
    <w:rsid w:val="008C0FD1"/>
    <w:rsid w:val="008C3D35"/>
    <w:rsid w:val="008D04A9"/>
    <w:rsid w:val="008D0AEE"/>
    <w:rsid w:val="008E1D33"/>
    <w:rsid w:val="008F0B8C"/>
    <w:rsid w:val="00904348"/>
    <w:rsid w:val="00905390"/>
    <w:rsid w:val="00911620"/>
    <w:rsid w:val="00933013"/>
    <w:rsid w:val="0093469F"/>
    <w:rsid w:val="00944E5B"/>
    <w:rsid w:val="0094628A"/>
    <w:rsid w:val="00950C79"/>
    <w:rsid w:val="00954A98"/>
    <w:rsid w:val="009568FD"/>
    <w:rsid w:val="009642F2"/>
    <w:rsid w:val="0097642B"/>
    <w:rsid w:val="00985910"/>
    <w:rsid w:val="00991713"/>
    <w:rsid w:val="00996339"/>
    <w:rsid w:val="009B7BEC"/>
    <w:rsid w:val="009C1603"/>
    <w:rsid w:val="009C35B1"/>
    <w:rsid w:val="009C6948"/>
    <w:rsid w:val="009C7882"/>
    <w:rsid w:val="009D319C"/>
    <w:rsid w:val="009E4015"/>
    <w:rsid w:val="009F27F5"/>
    <w:rsid w:val="00A019A3"/>
    <w:rsid w:val="00A1054E"/>
    <w:rsid w:val="00A11EB5"/>
    <w:rsid w:val="00A13931"/>
    <w:rsid w:val="00A35D75"/>
    <w:rsid w:val="00A464F3"/>
    <w:rsid w:val="00A5533C"/>
    <w:rsid w:val="00A639E7"/>
    <w:rsid w:val="00A703CD"/>
    <w:rsid w:val="00A7254A"/>
    <w:rsid w:val="00A7614E"/>
    <w:rsid w:val="00A814AA"/>
    <w:rsid w:val="00A8324D"/>
    <w:rsid w:val="00A83705"/>
    <w:rsid w:val="00A924AE"/>
    <w:rsid w:val="00AB170B"/>
    <w:rsid w:val="00AB1DC4"/>
    <w:rsid w:val="00AC04A2"/>
    <w:rsid w:val="00AC5839"/>
    <w:rsid w:val="00AC6F9E"/>
    <w:rsid w:val="00AD5782"/>
    <w:rsid w:val="00AF5EBC"/>
    <w:rsid w:val="00B01192"/>
    <w:rsid w:val="00B015ED"/>
    <w:rsid w:val="00B15637"/>
    <w:rsid w:val="00B24A3E"/>
    <w:rsid w:val="00B25F3D"/>
    <w:rsid w:val="00B36414"/>
    <w:rsid w:val="00B37185"/>
    <w:rsid w:val="00B434E8"/>
    <w:rsid w:val="00B44E58"/>
    <w:rsid w:val="00B471CA"/>
    <w:rsid w:val="00B51657"/>
    <w:rsid w:val="00B5279E"/>
    <w:rsid w:val="00B55A1B"/>
    <w:rsid w:val="00B61B5F"/>
    <w:rsid w:val="00B63B33"/>
    <w:rsid w:val="00B745EA"/>
    <w:rsid w:val="00B8076A"/>
    <w:rsid w:val="00B80A52"/>
    <w:rsid w:val="00B87549"/>
    <w:rsid w:val="00B9080E"/>
    <w:rsid w:val="00B93994"/>
    <w:rsid w:val="00B965E5"/>
    <w:rsid w:val="00BA471F"/>
    <w:rsid w:val="00BA7AFA"/>
    <w:rsid w:val="00BB0943"/>
    <w:rsid w:val="00BB30C9"/>
    <w:rsid w:val="00BB53DB"/>
    <w:rsid w:val="00BC1A6C"/>
    <w:rsid w:val="00BC72DC"/>
    <w:rsid w:val="00BC7B2A"/>
    <w:rsid w:val="00BD0781"/>
    <w:rsid w:val="00BD2366"/>
    <w:rsid w:val="00BD26C5"/>
    <w:rsid w:val="00BD29D0"/>
    <w:rsid w:val="00BD2F9A"/>
    <w:rsid w:val="00BF019C"/>
    <w:rsid w:val="00C00FA4"/>
    <w:rsid w:val="00C02FA1"/>
    <w:rsid w:val="00C05308"/>
    <w:rsid w:val="00C07425"/>
    <w:rsid w:val="00C13E70"/>
    <w:rsid w:val="00C15A6A"/>
    <w:rsid w:val="00C15C2B"/>
    <w:rsid w:val="00C22409"/>
    <w:rsid w:val="00C231F2"/>
    <w:rsid w:val="00C2466D"/>
    <w:rsid w:val="00C26BF3"/>
    <w:rsid w:val="00C27634"/>
    <w:rsid w:val="00C3743F"/>
    <w:rsid w:val="00C45DF1"/>
    <w:rsid w:val="00C54557"/>
    <w:rsid w:val="00C716CF"/>
    <w:rsid w:val="00C73B72"/>
    <w:rsid w:val="00C76B60"/>
    <w:rsid w:val="00C8434B"/>
    <w:rsid w:val="00C8681B"/>
    <w:rsid w:val="00C95A7C"/>
    <w:rsid w:val="00C97908"/>
    <w:rsid w:val="00CA1770"/>
    <w:rsid w:val="00CA6E16"/>
    <w:rsid w:val="00CB6424"/>
    <w:rsid w:val="00CC2696"/>
    <w:rsid w:val="00CC38C3"/>
    <w:rsid w:val="00CC60A9"/>
    <w:rsid w:val="00CD258E"/>
    <w:rsid w:val="00CD41E2"/>
    <w:rsid w:val="00CD677E"/>
    <w:rsid w:val="00CE3273"/>
    <w:rsid w:val="00CF0AC9"/>
    <w:rsid w:val="00CF52C1"/>
    <w:rsid w:val="00D0607A"/>
    <w:rsid w:val="00D076F1"/>
    <w:rsid w:val="00D236FD"/>
    <w:rsid w:val="00D2685E"/>
    <w:rsid w:val="00D330A3"/>
    <w:rsid w:val="00D41773"/>
    <w:rsid w:val="00D47938"/>
    <w:rsid w:val="00D50D67"/>
    <w:rsid w:val="00D5586F"/>
    <w:rsid w:val="00D73853"/>
    <w:rsid w:val="00D758D9"/>
    <w:rsid w:val="00D761BE"/>
    <w:rsid w:val="00D77627"/>
    <w:rsid w:val="00D77E3C"/>
    <w:rsid w:val="00D80B1D"/>
    <w:rsid w:val="00D83E03"/>
    <w:rsid w:val="00D84DAD"/>
    <w:rsid w:val="00D974F0"/>
    <w:rsid w:val="00DA43D0"/>
    <w:rsid w:val="00DC6788"/>
    <w:rsid w:val="00DD4C2C"/>
    <w:rsid w:val="00DE240F"/>
    <w:rsid w:val="00DF3032"/>
    <w:rsid w:val="00DF3F51"/>
    <w:rsid w:val="00DF493D"/>
    <w:rsid w:val="00DF7FAA"/>
    <w:rsid w:val="00E35368"/>
    <w:rsid w:val="00E45232"/>
    <w:rsid w:val="00E51BD5"/>
    <w:rsid w:val="00E51DC8"/>
    <w:rsid w:val="00E537A7"/>
    <w:rsid w:val="00E570DB"/>
    <w:rsid w:val="00E605E8"/>
    <w:rsid w:val="00E730CA"/>
    <w:rsid w:val="00E746D0"/>
    <w:rsid w:val="00E85A83"/>
    <w:rsid w:val="00E85DEC"/>
    <w:rsid w:val="00E97042"/>
    <w:rsid w:val="00EA6FC1"/>
    <w:rsid w:val="00EB1D40"/>
    <w:rsid w:val="00EB51DE"/>
    <w:rsid w:val="00EB7584"/>
    <w:rsid w:val="00EC328C"/>
    <w:rsid w:val="00EC6776"/>
    <w:rsid w:val="00EC72FD"/>
    <w:rsid w:val="00EE0E1C"/>
    <w:rsid w:val="00EE196B"/>
    <w:rsid w:val="00EF301B"/>
    <w:rsid w:val="00EF444B"/>
    <w:rsid w:val="00EF79E4"/>
    <w:rsid w:val="00F03691"/>
    <w:rsid w:val="00F11181"/>
    <w:rsid w:val="00F14D64"/>
    <w:rsid w:val="00F14D69"/>
    <w:rsid w:val="00F23CF9"/>
    <w:rsid w:val="00F263B2"/>
    <w:rsid w:val="00F379D2"/>
    <w:rsid w:val="00F418E3"/>
    <w:rsid w:val="00F45772"/>
    <w:rsid w:val="00F4784D"/>
    <w:rsid w:val="00F61B6C"/>
    <w:rsid w:val="00F65A64"/>
    <w:rsid w:val="00F66EA8"/>
    <w:rsid w:val="00F674D9"/>
    <w:rsid w:val="00F74715"/>
    <w:rsid w:val="00F80A39"/>
    <w:rsid w:val="00F85734"/>
    <w:rsid w:val="00F91739"/>
    <w:rsid w:val="00F927CE"/>
    <w:rsid w:val="00F94558"/>
    <w:rsid w:val="00F961CF"/>
    <w:rsid w:val="00F97990"/>
    <w:rsid w:val="00FA0B12"/>
    <w:rsid w:val="00FA6897"/>
    <w:rsid w:val="00FA7717"/>
    <w:rsid w:val="00FB6967"/>
    <w:rsid w:val="00FD1774"/>
    <w:rsid w:val="00FE1F32"/>
    <w:rsid w:val="00FE2C94"/>
    <w:rsid w:val="00FE3B99"/>
    <w:rsid w:val="00FF14E6"/>
    <w:rsid w:val="00FF4ECB"/>
    <w:rsid w:val="00FF50CF"/>
    <w:rsid w:val="052668B2"/>
    <w:rsid w:val="083F9B9D"/>
    <w:rsid w:val="0A29EBE1"/>
    <w:rsid w:val="0BA87715"/>
    <w:rsid w:val="0FA2B6B5"/>
    <w:rsid w:val="11A2CE6B"/>
    <w:rsid w:val="11DA33D2"/>
    <w:rsid w:val="184B8852"/>
    <w:rsid w:val="191EDB2C"/>
    <w:rsid w:val="1C9AFBDD"/>
    <w:rsid w:val="1ED4FAB9"/>
    <w:rsid w:val="22333938"/>
    <w:rsid w:val="250DE99E"/>
    <w:rsid w:val="2A0290B9"/>
    <w:rsid w:val="2BE1AA33"/>
    <w:rsid w:val="2C2B1721"/>
    <w:rsid w:val="2C341682"/>
    <w:rsid w:val="2F9E7604"/>
    <w:rsid w:val="2FCA11C5"/>
    <w:rsid w:val="37696CC5"/>
    <w:rsid w:val="37905F8C"/>
    <w:rsid w:val="39BB0C9A"/>
    <w:rsid w:val="3D982292"/>
    <w:rsid w:val="3F97A96C"/>
    <w:rsid w:val="3FAF0B61"/>
    <w:rsid w:val="415493BB"/>
    <w:rsid w:val="4255292F"/>
    <w:rsid w:val="42B869F5"/>
    <w:rsid w:val="445CA23F"/>
    <w:rsid w:val="449E8E4B"/>
    <w:rsid w:val="45FD5546"/>
    <w:rsid w:val="484FA78D"/>
    <w:rsid w:val="49B99B9E"/>
    <w:rsid w:val="4EF2881F"/>
    <w:rsid w:val="501494BB"/>
    <w:rsid w:val="5962FCC7"/>
    <w:rsid w:val="5AF73E73"/>
    <w:rsid w:val="5BBB0A80"/>
    <w:rsid w:val="5DFFD2BE"/>
    <w:rsid w:val="6546DD88"/>
    <w:rsid w:val="677B4E0C"/>
    <w:rsid w:val="684AE644"/>
    <w:rsid w:val="69F2316E"/>
    <w:rsid w:val="6AC7F47B"/>
    <w:rsid w:val="6C09C308"/>
    <w:rsid w:val="779783E2"/>
    <w:rsid w:val="7A22A531"/>
    <w:rsid w:val="7E116BAD"/>
    <w:rsid w:val="7F09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8104F"/>
  <w15:chartTrackingRefBased/>
  <w15:docId w15:val="{356F11CA-80F0-47FE-99CA-256D6738C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348"/>
    <w:pPr>
      <w:keepNext/>
      <w:keepLines/>
      <w:spacing w:before="240" w:after="0"/>
      <w:outlineLvl w:val="0"/>
    </w:pPr>
    <w:rPr>
      <w:rFonts w:asciiTheme="majorHAnsi" w:eastAsiaTheme="majorEastAsia" w:hAnsiTheme="majorHAnsi" w:cstheme="majorBidi"/>
      <w:color w:val="006105" w:themeColor="accent1" w:themeShade="BF"/>
      <w:sz w:val="32"/>
      <w:szCs w:val="32"/>
    </w:rPr>
  </w:style>
  <w:style w:type="paragraph" w:styleId="Heading2">
    <w:name w:val="heading 2"/>
    <w:basedOn w:val="Normal"/>
    <w:next w:val="Normal"/>
    <w:link w:val="Heading2Char"/>
    <w:uiPriority w:val="9"/>
    <w:unhideWhenUsed/>
    <w:qFormat/>
    <w:rsid w:val="00BC7B2A"/>
    <w:pPr>
      <w:keepNext/>
      <w:keepLines/>
      <w:spacing w:before="40"/>
      <w:outlineLvl w:val="1"/>
    </w:pPr>
    <w:rPr>
      <w:rFonts w:eastAsiaTheme="majorEastAsia" w:cstheme="minorHAnsi"/>
      <w:color w:val="C00000"/>
    </w:rPr>
  </w:style>
  <w:style w:type="paragraph" w:styleId="Heading3">
    <w:name w:val="heading 3"/>
    <w:basedOn w:val="Normal"/>
    <w:link w:val="Heading3Char"/>
    <w:uiPriority w:val="9"/>
    <w:qFormat/>
    <w:rsid w:val="00816EE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961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961CF"/>
  </w:style>
  <w:style w:type="character" w:customStyle="1" w:styleId="eop">
    <w:name w:val="eop"/>
    <w:basedOn w:val="DefaultParagraphFont"/>
    <w:rsid w:val="00F961CF"/>
  </w:style>
  <w:style w:type="character" w:styleId="Hyperlink">
    <w:name w:val="Hyperlink"/>
    <w:basedOn w:val="DefaultParagraphFont"/>
    <w:uiPriority w:val="99"/>
    <w:unhideWhenUsed/>
    <w:rsid w:val="00790E33"/>
    <w:rPr>
      <w:color w:val="0563C1" w:themeColor="hyperlink"/>
      <w:u w:val="single"/>
    </w:rPr>
  </w:style>
  <w:style w:type="character" w:styleId="UnresolvedMention">
    <w:name w:val="Unresolved Mention"/>
    <w:basedOn w:val="DefaultParagraphFont"/>
    <w:uiPriority w:val="99"/>
    <w:semiHidden/>
    <w:unhideWhenUsed/>
    <w:rsid w:val="00790E33"/>
    <w:rPr>
      <w:color w:val="605E5C"/>
      <w:shd w:val="clear" w:color="auto" w:fill="E1DFDD"/>
    </w:rPr>
  </w:style>
  <w:style w:type="paragraph" w:customStyle="1" w:styleId="Default">
    <w:name w:val="Default"/>
    <w:rsid w:val="00790E33"/>
    <w:pPr>
      <w:autoSpaceDE w:val="0"/>
      <w:autoSpaceDN w:val="0"/>
      <w:adjustRightInd w:val="0"/>
      <w:spacing w:after="0" w:line="240" w:lineRule="auto"/>
    </w:pPr>
    <w:rPr>
      <w:rFonts w:ascii="Calibri" w:hAnsi="Calibri" w:cs="Calibri"/>
      <w:color w:val="000000"/>
      <w:kern w:val="0"/>
      <w:sz w:val="24"/>
      <w:szCs w:val="24"/>
    </w:rPr>
  </w:style>
  <w:style w:type="character" w:customStyle="1" w:styleId="Heading3Char">
    <w:name w:val="Heading 3 Char"/>
    <w:basedOn w:val="DefaultParagraphFont"/>
    <w:link w:val="Heading3"/>
    <w:uiPriority w:val="9"/>
    <w:rsid w:val="00816EEE"/>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B55A1B"/>
    <w:rPr>
      <w:b/>
      <w:bCs/>
    </w:rPr>
  </w:style>
  <w:style w:type="paragraph" w:styleId="Title">
    <w:name w:val="Title"/>
    <w:basedOn w:val="Normal"/>
    <w:next w:val="Normal"/>
    <w:link w:val="TitleChar"/>
    <w:uiPriority w:val="10"/>
    <w:qFormat/>
    <w:rsid w:val="009043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3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3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04348"/>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04348"/>
    <w:rPr>
      <w:rFonts w:asciiTheme="majorHAnsi" w:eastAsiaTheme="majorEastAsia" w:hAnsiTheme="majorHAnsi" w:cstheme="majorBidi"/>
      <w:color w:val="006105" w:themeColor="accent1" w:themeShade="BF"/>
      <w:sz w:val="32"/>
      <w:szCs w:val="32"/>
    </w:rPr>
  </w:style>
  <w:style w:type="character" w:customStyle="1" w:styleId="Heading2Char">
    <w:name w:val="Heading 2 Char"/>
    <w:basedOn w:val="DefaultParagraphFont"/>
    <w:link w:val="Heading2"/>
    <w:uiPriority w:val="9"/>
    <w:rsid w:val="00BC7B2A"/>
    <w:rPr>
      <w:rFonts w:eastAsiaTheme="majorEastAsia" w:cstheme="minorHAnsi"/>
      <w:color w:val="C00000"/>
    </w:rPr>
  </w:style>
  <w:style w:type="character" w:styleId="SubtleEmphasis">
    <w:name w:val="Subtle Emphasis"/>
    <w:basedOn w:val="DefaultParagraphFont"/>
    <w:uiPriority w:val="19"/>
    <w:qFormat/>
    <w:rsid w:val="00CD677E"/>
    <w:rPr>
      <w:i/>
      <w:iCs/>
      <w:color w:val="404040" w:themeColor="text1" w:themeTint="BF"/>
    </w:rPr>
  </w:style>
  <w:style w:type="paragraph" w:customStyle="1" w:styleId="HandbookSection">
    <w:name w:val="Handbook Section"/>
    <w:basedOn w:val="Normal"/>
    <w:link w:val="HandbookSectionChar"/>
    <w:qFormat/>
    <w:rsid w:val="003A4480"/>
    <w:pPr>
      <w:keepNext/>
      <w:ind w:left="720"/>
    </w:pPr>
    <w:rPr>
      <w:color w:val="355E91"/>
    </w:rPr>
  </w:style>
  <w:style w:type="character" w:customStyle="1" w:styleId="HandbookSectionChar">
    <w:name w:val="Handbook Section Char"/>
    <w:basedOn w:val="DefaultParagraphFont"/>
    <w:link w:val="HandbookSection"/>
    <w:rsid w:val="003A4480"/>
    <w:rPr>
      <w:color w:val="355E91"/>
    </w:rPr>
  </w:style>
  <w:style w:type="paragraph" w:styleId="ListParagraph">
    <w:name w:val="List Paragraph"/>
    <w:basedOn w:val="Normal"/>
    <w:uiPriority w:val="34"/>
    <w:qFormat/>
    <w:rsid w:val="00353D7E"/>
    <w:pPr>
      <w:ind w:left="720"/>
      <w:contextualSpacing/>
    </w:pPr>
  </w:style>
  <w:style w:type="character" w:styleId="Emphasis">
    <w:name w:val="Emphasis"/>
    <w:basedOn w:val="DefaultParagraphFont"/>
    <w:uiPriority w:val="20"/>
    <w:qFormat/>
    <w:rsid w:val="00BC1A6C"/>
    <w:rPr>
      <w:i/>
      <w:iCs/>
    </w:rPr>
  </w:style>
  <w:style w:type="character" w:styleId="CommentReference">
    <w:name w:val="annotation reference"/>
    <w:basedOn w:val="DefaultParagraphFont"/>
    <w:uiPriority w:val="99"/>
    <w:semiHidden/>
    <w:unhideWhenUsed/>
    <w:rsid w:val="0015356F"/>
    <w:rPr>
      <w:sz w:val="16"/>
      <w:szCs w:val="16"/>
    </w:rPr>
  </w:style>
  <w:style w:type="paragraph" w:styleId="CommentText">
    <w:name w:val="annotation text"/>
    <w:basedOn w:val="Normal"/>
    <w:link w:val="CommentTextChar"/>
    <w:uiPriority w:val="99"/>
    <w:unhideWhenUsed/>
    <w:rsid w:val="0015356F"/>
    <w:pPr>
      <w:spacing w:line="240" w:lineRule="auto"/>
    </w:pPr>
    <w:rPr>
      <w:sz w:val="20"/>
      <w:szCs w:val="20"/>
    </w:rPr>
  </w:style>
  <w:style w:type="character" w:customStyle="1" w:styleId="CommentTextChar">
    <w:name w:val="Comment Text Char"/>
    <w:basedOn w:val="DefaultParagraphFont"/>
    <w:link w:val="CommentText"/>
    <w:uiPriority w:val="99"/>
    <w:rsid w:val="0015356F"/>
    <w:rPr>
      <w:sz w:val="20"/>
      <w:szCs w:val="20"/>
    </w:rPr>
  </w:style>
  <w:style w:type="paragraph" w:styleId="CommentSubject">
    <w:name w:val="annotation subject"/>
    <w:basedOn w:val="CommentText"/>
    <w:next w:val="CommentText"/>
    <w:link w:val="CommentSubjectChar"/>
    <w:uiPriority w:val="99"/>
    <w:semiHidden/>
    <w:unhideWhenUsed/>
    <w:rsid w:val="0015356F"/>
    <w:rPr>
      <w:b/>
      <w:bCs/>
    </w:rPr>
  </w:style>
  <w:style w:type="character" w:customStyle="1" w:styleId="CommentSubjectChar">
    <w:name w:val="Comment Subject Char"/>
    <w:basedOn w:val="CommentTextChar"/>
    <w:link w:val="CommentSubject"/>
    <w:uiPriority w:val="99"/>
    <w:semiHidden/>
    <w:rsid w:val="0015356F"/>
    <w:rPr>
      <w:b/>
      <w:bCs/>
      <w:sz w:val="20"/>
      <w:szCs w:val="20"/>
    </w:rPr>
  </w:style>
  <w:style w:type="character" w:styleId="Mention">
    <w:name w:val="Mention"/>
    <w:basedOn w:val="DefaultParagraphFont"/>
    <w:uiPriority w:val="99"/>
    <w:unhideWhenUsed/>
    <w:rsid w:val="0015356F"/>
    <w:rPr>
      <w:color w:val="2B579A"/>
      <w:shd w:val="clear" w:color="auto" w:fill="E1DFDD"/>
    </w:rPr>
  </w:style>
  <w:style w:type="paragraph" w:styleId="Header">
    <w:name w:val="header"/>
    <w:basedOn w:val="Normal"/>
    <w:link w:val="HeaderChar"/>
    <w:uiPriority w:val="99"/>
    <w:unhideWhenUsed/>
    <w:rsid w:val="004D7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7F7"/>
  </w:style>
  <w:style w:type="paragraph" w:styleId="Footer">
    <w:name w:val="footer"/>
    <w:basedOn w:val="Normal"/>
    <w:link w:val="FooterChar"/>
    <w:uiPriority w:val="99"/>
    <w:unhideWhenUsed/>
    <w:rsid w:val="004D7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7F7"/>
  </w:style>
  <w:style w:type="character" w:styleId="FollowedHyperlink">
    <w:name w:val="FollowedHyperlink"/>
    <w:basedOn w:val="DefaultParagraphFont"/>
    <w:uiPriority w:val="99"/>
    <w:semiHidden/>
    <w:unhideWhenUsed/>
    <w:rsid w:val="00CE3273"/>
    <w:rPr>
      <w:color w:val="954F72" w:themeColor="followedHyperlink"/>
      <w:u w:val="single"/>
    </w:rPr>
  </w:style>
  <w:style w:type="paragraph" w:styleId="NoSpacing">
    <w:name w:val="No Spacing"/>
    <w:uiPriority w:val="1"/>
    <w:qFormat/>
    <w:rsid w:val="00CE3273"/>
    <w:pPr>
      <w:spacing w:after="0" w:line="240" w:lineRule="auto"/>
    </w:pPr>
  </w:style>
  <w:style w:type="paragraph" w:styleId="FootnoteText">
    <w:name w:val="footnote text"/>
    <w:basedOn w:val="Normal"/>
    <w:link w:val="FootnoteTextChar"/>
    <w:uiPriority w:val="99"/>
    <w:semiHidden/>
    <w:unhideWhenUsed/>
    <w:rsid w:val="00EF30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01B"/>
    <w:rPr>
      <w:sz w:val="20"/>
      <w:szCs w:val="20"/>
    </w:rPr>
  </w:style>
  <w:style w:type="character" w:styleId="FootnoteReference">
    <w:name w:val="footnote reference"/>
    <w:basedOn w:val="DefaultParagraphFont"/>
    <w:uiPriority w:val="99"/>
    <w:semiHidden/>
    <w:unhideWhenUsed/>
    <w:rsid w:val="00EF30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47459">
      <w:bodyDiv w:val="1"/>
      <w:marLeft w:val="0"/>
      <w:marRight w:val="0"/>
      <w:marTop w:val="0"/>
      <w:marBottom w:val="0"/>
      <w:divBdr>
        <w:top w:val="none" w:sz="0" w:space="0" w:color="auto"/>
        <w:left w:val="none" w:sz="0" w:space="0" w:color="auto"/>
        <w:bottom w:val="none" w:sz="0" w:space="0" w:color="auto"/>
        <w:right w:val="none" w:sz="0" w:space="0" w:color="auto"/>
      </w:divBdr>
    </w:div>
    <w:div w:id="1423724948">
      <w:bodyDiv w:val="1"/>
      <w:marLeft w:val="0"/>
      <w:marRight w:val="0"/>
      <w:marTop w:val="0"/>
      <w:marBottom w:val="0"/>
      <w:divBdr>
        <w:top w:val="none" w:sz="0" w:space="0" w:color="auto"/>
        <w:left w:val="none" w:sz="0" w:space="0" w:color="auto"/>
        <w:bottom w:val="none" w:sz="0" w:space="0" w:color="auto"/>
        <w:right w:val="none" w:sz="0" w:space="0" w:color="auto"/>
      </w:divBdr>
    </w:div>
    <w:div w:id="2073917765">
      <w:bodyDiv w:val="1"/>
      <w:marLeft w:val="0"/>
      <w:marRight w:val="0"/>
      <w:marTop w:val="0"/>
      <w:marBottom w:val="0"/>
      <w:divBdr>
        <w:top w:val="none" w:sz="0" w:space="0" w:color="auto"/>
        <w:left w:val="none" w:sz="0" w:space="0" w:color="auto"/>
        <w:bottom w:val="none" w:sz="0" w:space="0" w:color="auto"/>
        <w:right w:val="none" w:sz="0" w:space="0" w:color="auto"/>
      </w:divBdr>
      <w:divsChild>
        <w:div w:id="9110515">
          <w:marLeft w:val="0"/>
          <w:marRight w:val="0"/>
          <w:marTop w:val="0"/>
          <w:marBottom w:val="0"/>
          <w:divBdr>
            <w:top w:val="none" w:sz="0" w:space="0" w:color="auto"/>
            <w:left w:val="none" w:sz="0" w:space="0" w:color="auto"/>
            <w:bottom w:val="none" w:sz="0" w:space="0" w:color="auto"/>
            <w:right w:val="none" w:sz="0" w:space="0" w:color="auto"/>
          </w:divBdr>
        </w:div>
        <w:div w:id="17855852">
          <w:marLeft w:val="0"/>
          <w:marRight w:val="0"/>
          <w:marTop w:val="0"/>
          <w:marBottom w:val="0"/>
          <w:divBdr>
            <w:top w:val="none" w:sz="0" w:space="0" w:color="auto"/>
            <w:left w:val="none" w:sz="0" w:space="0" w:color="auto"/>
            <w:bottom w:val="none" w:sz="0" w:space="0" w:color="auto"/>
            <w:right w:val="none" w:sz="0" w:space="0" w:color="auto"/>
          </w:divBdr>
        </w:div>
        <w:div w:id="18095453">
          <w:marLeft w:val="0"/>
          <w:marRight w:val="0"/>
          <w:marTop w:val="0"/>
          <w:marBottom w:val="0"/>
          <w:divBdr>
            <w:top w:val="none" w:sz="0" w:space="0" w:color="auto"/>
            <w:left w:val="none" w:sz="0" w:space="0" w:color="auto"/>
            <w:bottom w:val="none" w:sz="0" w:space="0" w:color="auto"/>
            <w:right w:val="none" w:sz="0" w:space="0" w:color="auto"/>
          </w:divBdr>
        </w:div>
        <w:div w:id="38633165">
          <w:marLeft w:val="0"/>
          <w:marRight w:val="0"/>
          <w:marTop w:val="0"/>
          <w:marBottom w:val="0"/>
          <w:divBdr>
            <w:top w:val="none" w:sz="0" w:space="0" w:color="auto"/>
            <w:left w:val="none" w:sz="0" w:space="0" w:color="auto"/>
            <w:bottom w:val="none" w:sz="0" w:space="0" w:color="auto"/>
            <w:right w:val="none" w:sz="0" w:space="0" w:color="auto"/>
          </w:divBdr>
        </w:div>
        <w:div w:id="40831454">
          <w:marLeft w:val="0"/>
          <w:marRight w:val="0"/>
          <w:marTop w:val="0"/>
          <w:marBottom w:val="0"/>
          <w:divBdr>
            <w:top w:val="none" w:sz="0" w:space="0" w:color="auto"/>
            <w:left w:val="none" w:sz="0" w:space="0" w:color="auto"/>
            <w:bottom w:val="none" w:sz="0" w:space="0" w:color="auto"/>
            <w:right w:val="none" w:sz="0" w:space="0" w:color="auto"/>
          </w:divBdr>
        </w:div>
        <w:div w:id="54857341">
          <w:marLeft w:val="0"/>
          <w:marRight w:val="0"/>
          <w:marTop w:val="0"/>
          <w:marBottom w:val="0"/>
          <w:divBdr>
            <w:top w:val="none" w:sz="0" w:space="0" w:color="auto"/>
            <w:left w:val="none" w:sz="0" w:space="0" w:color="auto"/>
            <w:bottom w:val="none" w:sz="0" w:space="0" w:color="auto"/>
            <w:right w:val="none" w:sz="0" w:space="0" w:color="auto"/>
          </w:divBdr>
        </w:div>
        <w:div w:id="77991401">
          <w:marLeft w:val="0"/>
          <w:marRight w:val="0"/>
          <w:marTop w:val="0"/>
          <w:marBottom w:val="0"/>
          <w:divBdr>
            <w:top w:val="none" w:sz="0" w:space="0" w:color="auto"/>
            <w:left w:val="none" w:sz="0" w:space="0" w:color="auto"/>
            <w:bottom w:val="none" w:sz="0" w:space="0" w:color="auto"/>
            <w:right w:val="none" w:sz="0" w:space="0" w:color="auto"/>
          </w:divBdr>
        </w:div>
        <w:div w:id="81343211">
          <w:marLeft w:val="0"/>
          <w:marRight w:val="0"/>
          <w:marTop w:val="0"/>
          <w:marBottom w:val="0"/>
          <w:divBdr>
            <w:top w:val="none" w:sz="0" w:space="0" w:color="auto"/>
            <w:left w:val="none" w:sz="0" w:space="0" w:color="auto"/>
            <w:bottom w:val="none" w:sz="0" w:space="0" w:color="auto"/>
            <w:right w:val="none" w:sz="0" w:space="0" w:color="auto"/>
          </w:divBdr>
        </w:div>
        <w:div w:id="82803939">
          <w:marLeft w:val="0"/>
          <w:marRight w:val="0"/>
          <w:marTop w:val="0"/>
          <w:marBottom w:val="0"/>
          <w:divBdr>
            <w:top w:val="none" w:sz="0" w:space="0" w:color="auto"/>
            <w:left w:val="none" w:sz="0" w:space="0" w:color="auto"/>
            <w:bottom w:val="none" w:sz="0" w:space="0" w:color="auto"/>
            <w:right w:val="none" w:sz="0" w:space="0" w:color="auto"/>
          </w:divBdr>
        </w:div>
        <w:div w:id="96558921">
          <w:marLeft w:val="0"/>
          <w:marRight w:val="0"/>
          <w:marTop w:val="0"/>
          <w:marBottom w:val="0"/>
          <w:divBdr>
            <w:top w:val="none" w:sz="0" w:space="0" w:color="auto"/>
            <w:left w:val="none" w:sz="0" w:space="0" w:color="auto"/>
            <w:bottom w:val="none" w:sz="0" w:space="0" w:color="auto"/>
            <w:right w:val="none" w:sz="0" w:space="0" w:color="auto"/>
          </w:divBdr>
        </w:div>
        <w:div w:id="98139853">
          <w:marLeft w:val="0"/>
          <w:marRight w:val="0"/>
          <w:marTop w:val="0"/>
          <w:marBottom w:val="0"/>
          <w:divBdr>
            <w:top w:val="none" w:sz="0" w:space="0" w:color="auto"/>
            <w:left w:val="none" w:sz="0" w:space="0" w:color="auto"/>
            <w:bottom w:val="none" w:sz="0" w:space="0" w:color="auto"/>
            <w:right w:val="none" w:sz="0" w:space="0" w:color="auto"/>
          </w:divBdr>
        </w:div>
        <w:div w:id="113448875">
          <w:marLeft w:val="0"/>
          <w:marRight w:val="0"/>
          <w:marTop w:val="0"/>
          <w:marBottom w:val="0"/>
          <w:divBdr>
            <w:top w:val="none" w:sz="0" w:space="0" w:color="auto"/>
            <w:left w:val="none" w:sz="0" w:space="0" w:color="auto"/>
            <w:bottom w:val="none" w:sz="0" w:space="0" w:color="auto"/>
            <w:right w:val="none" w:sz="0" w:space="0" w:color="auto"/>
          </w:divBdr>
        </w:div>
        <w:div w:id="137504512">
          <w:marLeft w:val="0"/>
          <w:marRight w:val="0"/>
          <w:marTop w:val="0"/>
          <w:marBottom w:val="0"/>
          <w:divBdr>
            <w:top w:val="none" w:sz="0" w:space="0" w:color="auto"/>
            <w:left w:val="none" w:sz="0" w:space="0" w:color="auto"/>
            <w:bottom w:val="none" w:sz="0" w:space="0" w:color="auto"/>
            <w:right w:val="none" w:sz="0" w:space="0" w:color="auto"/>
          </w:divBdr>
        </w:div>
        <w:div w:id="170265700">
          <w:marLeft w:val="0"/>
          <w:marRight w:val="0"/>
          <w:marTop w:val="0"/>
          <w:marBottom w:val="0"/>
          <w:divBdr>
            <w:top w:val="none" w:sz="0" w:space="0" w:color="auto"/>
            <w:left w:val="none" w:sz="0" w:space="0" w:color="auto"/>
            <w:bottom w:val="none" w:sz="0" w:space="0" w:color="auto"/>
            <w:right w:val="none" w:sz="0" w:space="0" w:color="auto"/>
          </w:divBdr>
        </w:div>
        <w:div w:id="174536838">
          <w:marLeft w:val="0"/>
          <w:marRight w:val="0"/>
          <w:marTop w:val="0"/>
          <w:marBottom w:val="0"/>
          <w:divBdr>
            <w:top w:val="none" w:sz="0" w:space="0" w:color="auto"/>
            <w:left w:val="none" w:sz="0" w:space="0" w:color="auto"/>
            <w:bottom w:val="none" w:sz="0" w:space="0" w:color="auto"/>
            <w:right w:val="none" w:sz="0" w:space="0" w:color="auto"/>
          </w:divBdr>
        </w:div>
        <w:div w:id="208690797">
          <w:marLeft w:val="0"/>
          <w:marRight w:val="0"/>
          <w:marTop w:val="0"/>
          <w:marBottom w:val="0"/>
          <w:divBdr>
            <w:top w:val="none" w:sz="0" w:space="0" w:color="auto"/>
            <w:left w:val="none" w:sz="0" w:space="0" w:color="auto"/>
            <w:bottom w:val="none" w:sz="0" w:space="0" w:color="auto"/>
            <w:right w:val="none" w:sz="0" w:space="0" w:color="auto"/>
          </w:divBdr>
        </w:div>
        <w:div w:id="214197182">
          <w:marLeft w:val="0"/>
          <w:marRight w:val="0"/>
          <w:marTop w:val="0"/>
          <w:marBottom w:val="0"/>
          <w:divBdr>
            <w:top w:val="none" w:sz="0" w:space="0" w:color="auto"/>
            <w:left w:val="none" w:sz="0" w:space="0" w:color="auto"/>
            <w:bottom w:val="none" w:sz="0" w:space="0" w:color="auto"/>
            <w:right w:val="none" w:sz="0" w:space="0" w:color="auto"/>
          </w:divBdr>
        </w:div>
        <w:div w:id="215047194">
          <w:marLeft w:val="0"/>
          <w:marRight w:val="0"/>
          <w:marTop w:val="0"/>
          <w:marBottom w:val="0"/>
          <w:divBdr>
            <w:top w:val="none" w:sz="0" w:space="0" w:color="auto"/>
            <w:left w:val="none" w:sz="0" w:space="0" w:color="auto"/>
            <w:bottom w:val="none" w:sz="0" w:space="0" w:color="auto"/>
            <w:right w:val="none" w:sz="0" w:space="0" w:color="auto"/>
          </w:divBdr>
        </w:div>
        <w:div w:id="226574634">
          <w:marLeft w:val="0"/>
          <w:marRight w:val="0"/>
          <w:marTop w:val="0"/>
          <w:marBottom w:val="0"/>
          <w:divBdr>
            <w:top w:val="none" w:sz="0" w:space="0" w:color="auto"/>
            <w:left w:val="none" w:sz="0" w:space="0" w:color="auto"/>
            <w:bottom w:val="none" w:sz="0" w:space="0" w:color="auto"/>
            <w:right w:val="none" w:sz="0" w:space="0" w:color="auto"/>
          </w:divBdr>
        </w:div>
        <w:div w:id="247886879">
          <w:marLeft w:val="0"/>
          <w:marRight w:val="0"/>
          <w:marTop w:val="0"/>
          <w:marBottom w:val="0"/>
          <w:divBdr>
            <w:top w:val="none" w:sz="0" w:space="0" w:color="auto"/>
            <w:left w:val="none" w:sz="0" w:space="0" w:color="auto"/>
            <w:bottom w:val="none" w:sz="0" w:space="0" w:color="auto"/>
            <w:right w:val="none" w:sz="0" w:space="0" w:color="auto"/>
          </w:divBdr>
        </w:div>
        <w:div w:id="292751951">
          <w:marLeft w:val="0"/>
          <w:marRight w:val="0"/>
          <w:marTop w:val="0"/>
          <w:marBottom w:val="0"/>
          <w:divBdr>
            <w:top w:val="none" w:sz="0" w:space="0" w:color="auto"/>
            <w:left w:val="none" w:sz="0" w:space="0" w:color="auto"/>
            <w:bottom w:val="none" w:sz="0" w:space="0" w:color="auto"/>
            <w:right w:val="none" w:sz="0" w:space="0" w:color="auto"/>
          </w:divBdr>
        </w:div>
        <w:div w:id="302395048">
          <w:marLeft w:val="0"/>
          <w:marRight w:val="0"/>
          <w:marTop w:val="0"/>
          <w:marBottom w:val="0"/>
          <w:divBdr>
            <w:top w:val="none" w:sz="0" w:space="0" w:color="auto"/>
            <w:left w:val="none" w:sz="0" w:space="0" w:color="auto"/>
            <w:bottom w:val="none" w:sz="0" w:space="0" w:color="auto"/>
            <w:right w:val="none" w:sz="0" w:space="0" w:color="auto"/>
          </w:divBdr>
        </w:div>
        <w:div w:id="302854981">
          <w:marLeft w:val="0"/>
          <w:marRight w:val="0"/>
          <w:marTop w:val="0"/>
          <w:marBottom w:val="0"/>
          <w:divBdr>
            <w:top w:val="none" w:sz="0" w:space="0" w:color="auto"/>
            <w:left w:val="none" w:sz="0" w:space="0" w:color="auto"/>
            <w:bottom w:val="none" w:sz="0" w:space="0" w:color="auto"/>
            <w:right w:val="none" w:sz="0" w:space="0" w:color="auto"/>
          </w:divBdr>
        </w:div>
        <w:div w:id="324095249">
          <w:marLeft w:val="0"/>
          <w:marRight w:val="0"/>
          <w:marTop w:val="0"/>
          <w:marBottom w:val="0"/>
          <w:divBdr>
            <w:top w:val="none" w:sz="0" w:space="0" w:color="auto"/>
            <w:left w:val="none" w:sz="0" w:space="0" w:color="auto"/>
            <w:bottom w:val="none" w:sz="0" w:space="0" w:color="auto"/>
            <w:right w:val="none" w:sz="0" w:space="0" w:color="auto"/>
          </w:divBdr>
        </w:div>
        <w:div w:id="329798335">
          <w:marLeft w:val="0"/>
          <w:marRight w:val="0"/>
          <w:marTop w:val="0"/>
          <w:marBottom w:val="0"/>
          <w:divBdr>
            <w:top w:val="none" w:sz="0" w:space="0" w:color="auto"/>
            <w:left w:val="none" w:sz="0" w:space="0" w:color="auto"/>
            <w:bottom w:val="none" w:sz="0" w:space="0" w:color="auto"/>
            <w:right w:val="none" w:sz="0" w:space="0" w:color="auto"/>
          </w:divBdr>
        </w:div>
        <w:div w:id="337929217">
          <w:marLeft w:val="0"/>
          <w:marRight w:val="0"/>
          <w:marTop w:val="0"/>
          <w:marBottom w:val="0"/>
          <w:divBdr>
            <w:top w:val="none" w:sz="0" w:space="0" w:color="auto"/>
            <w:left w:val="none" w:sz="0" w:space="0" w:color="auto"/>
            <w:bottom w:val="none" w:sz="0" w:space="0" w:color="auto"/>
            <w:right w:val="none" w:sz="0" w:space="0" w:color="auto"/>
          </w:divBdr>
        </w:div>
        <w:div w:id="340008281">
          <w:marLeft w:val="0"/>
          <w:marRight w:val="0"/>
          <w:marTop w:val="0"/>
          <w:marBottom w:val="0"/>
          <w:divBdr>
            <w:top w:val="none" w:sz="0" w:space="0" w:color="auto"/>
            <w:left w:val="none" w:sz="0" w:space="0" w:color="auto"/>
            <w:bottom w:val="none" w:sz="0" w:space="0" w:color="auto"/>
            <w:right w:val="none" w:sz="0" w:space="0" w:color="auto"/>
          </w:divBdr>
        </w:div>
        <w:div w:id="367225728">
          <w:marLeft w:val="0"/>
          <w:marRight w:val="0"/>
          <w:marTop w:val="0"/>
          <w:marBottom w:val="0"/>
          <w:divBdr>
            <w:top w:val="none" w:sz="0" w:space="0" w:color="auto"/>
            <w:left w:val="none" w:sz="0" w:space="0" w:color="auto"/>
            <w:bottom w:val="none" w:sz="0" w:space="0" w:color="auto"/>
            <w:right w:val="none" w:sz="0" w:space="0" w:color="auto"/>
          </w:divBdr>
        </w:div>
        <w:div w:id="372199037">
          <w:marLeft w:val="0"/>
          <w:marRight w:val="0"/>
          <w:marTop w:val="0"/>
          <w:marBottom w:val="0"/>
          <w:divBdr>
            <w:top w:val="none" w:sz="0" w:space="0" w:color="auto"/>
            <w:left w:val="none" w:sz="0" w:space="0" w:color="auto"/>
            <w:bottom w:val="none" w:sz="0" w:space="0" w:color="auto"/>
            <w:right w:val="none" w:sz="0" w:space="0" w:color="auto"/>
          </w:divBdr>
        </w:div>
        <w:div w:id="391081219">
          <w:marLeft w:val="0"/>
          <w:marRight w:val="0"/>
          <w:marTop w:val="0"/>
          <w:marBottom w:val="0"/>
          <w:divBdr>
            <w:top w:val="none" w:sz="0" w:space="0" w:color="auto"/>
            <w:left w:val="none" w:sz="0" w:space="0" w:color="auto"/>
            <w:bottom w:val="none" w:sz="0" w:space="0" w:color="auto"/>
            <w:right w:val="none" w:sz="0" w:space="0" w:color="auto"/>
          </w:divBdr>
        </w:div>
        <w:div w:id="392239011">
          <w:marLeft w:val="0"/>
          <w:marRight w:val="0"/>
          <w:marTop w:val="0"/>
          <w:marBottom w:val="0"/>
          <w:divBdr>
            <w:top w:val="none" w:sz="0" w:space="0" w:color="auto"/>
            <w:left w:val="none" w:sz="0" w:space="0" w:color="auto"/>
            <w:bottom w:val="none" w:sz="0" w:space="0" w:color="auto"/>
            <w:right w:val="none" w:sz="0" w:space="0" w:color="auto"/>
          </w:divBdr>
        </w:div>
        <w:div w:id="394472878">
          <w:marLeft w:val="0"/>
          <w:marRight w:val="0"/>
          <w:marTop w:val="0"/>
          <w:marBottom w:val="0"/>
          <w:divBdr>
            <w:top w:val="none" w:sz="0" w:space="0" w:color="auto"/>
            <w:left w:val="none" w:sz="0" w:space="0" w:color="auto"/>
            <w:bottom w:val="none" w:sz="0" w:space="0" w:color="auto"/>
            <w:right w:val="none" w:sz="0" w:space="0" w:color="auto"/>
          </w:divBdr>
        </w:div>
        <w:div w:id="401294066">
          <w:marLeft w:val="0"/>
          <w:marRight w:val="0"/>
          <w:marTop w:val="0"/>
          <w:marBottom w:val="0"/>
          <w:divBdr>
            <w:top w:val="none" w:sz="0" w:space="0" w:color="auto"/>
            <w:left w:val="none" w:sz="0" w:space="0" w:color="auto"/>
            <w:bottom w:val="none" w:sz="0" w:space="0" w:color="auto"/>
            <w:right w:val="none" w:sz="0" w:space="0" w:color="auto"/>
          </w:divBdr>
        </w:div>
        <w:div w:id="409697472">
          <w:marLeft w:val="0"/>
          <w:marRight w:val="0"/>
          <w:marTop w:val="0"/>
          <w:marBottom w:val="0"/>
          <w:divBdr>
            <w:top w:val="none" w:sz="0" w:space="0" w:color="auto"/>
            <w:left w:val="none" w:sz="0" w:space="0" w:color="auto"/>
            <w:bottom w:val="none" w:sz="0" w:space="0" w:color="auto"/>
            <w:right w:val="none" w:sz="0" w:space="0" w:color="auto"/>
          </w:divBdr>
        </w:div>
        <w:div w:id="420033356">
          <w:marLeft w:val="0"/>
          <w:marRight w:val="0"/>
          <w:marTop w:val="0"/>
          <w:marBottom w:val="0"/>
          <w:divBdr>
            <w:top w:val="none" w:sz="0" w:space="0" w:color="auto"/>
            <w:left w:val="none" w:sz="0" w:space="0" w:color="auto"/>
            <w:bottom w:val="none" w:sz="0" w:space="0" w:color="auto"/>
            <w:right w:val="none" w:sz="0" w:space="0" w:color="auto"/>
          </w:divBdr>
        </w:div>
        <w:div w:id="426342555">
          <w:marLeft w:val="0"/>
          <w:marRight w:val="0"/>
          <w:marTop w:val="0"/>
          <w:marBottom w:val="0"/>
          <w:divBdr>
            <w:top w:val="none" w:sz="0" w:space="0" w:color="auto"/>
            <w:left w:val="none" w:sz="0" w:space="0" w:color="auto"/>
            <w:bottom w:val="none" w:sz="0" w:space="0" w:color="auto"/>
            <w:right w:val="none" w:sz="0" w:space="0" w:color="auto"/>
          </w:divBdr>
        </w:div>
        <w:div w:id="454524707">
          <w:marLeft w:val="0"/>
          <w:marRight w:val="0"/>
          <w:marTop w:val="0"/>
          <w:marBottom w:val="0"/>
          <w:divBdr>
            <w:top w:val="none" w:sz="0" w:space="0" w:color="auto"/>
            <w:left w:val="none" w:sz="0" w:space="0" w:color="auto"/>
            <w:bottom w:val="none" w:sz="0" w:space="0" w:color="auto"/>
            <w:right w:val="none" w:sz="0" w:space="0" w:color="auto"/>
          </w:divBdr>
        </w:div>
        <w:div w:id="510946569">
          <w:marLeft w:val="0"/>
          <w:marRight w:val="0"/>
          <w:marTop w:val="0"/>
          <w:marBottom w:val="0"/>
          <w:divBdr>
            <w:top w:val="none" w:sz="0" w:space="0" w:color="auto"/>
            <w:left w:val="none" w:sz="0" w:space="0" w:color="auto"/>
            <w:bottom w:val="none" w:sz="0" w:space="0" w:color="auto"/>
            <w:right w:val="none" w:sz="0" w:space="0" w:color="auto"/>
          </w:divBdr>
        </w:div>
        <w:div w:id="519005175">
          <w:marLeft w:val="0"/>
          <w:marRight w:val="0"/>
          <w:marTop w:val="0"/>
          <w:marBottom w:val="0"/>
          <w:divBdr>
            <w:top w:val="none" w:sz="0" w:space="0" w:color="auto"/>
            <w:left w:val="none" w:sz="0" w:space="0" w:color="auto"/>
            <w:bottom w:val="none" w:sz="0" w:space="0" w:color="auto"/>
            <w:right w:val="none" w:sz="0" w:space="0" w:color="auto"/>
          </w:divBdr>
        </w:div>
        <w:div w:id="527304089">
          <w:marLeft w:val="0"/>
          <w:marRight w:val="0"/>
          <w:marTop w:val="0"/>
          <w:marBottom w:val="0"/>
          <w:divBdr>
            <w:top w:val="none" w:sz="0" w:space="0" w:color="auto"/>
            <w:left w:val="none" w:sz="0" w:space="0" w:color="auto"/>
            <w:bottom w:val="none" w:sz="0" w:space="0" w:color="auto"/>
            <w:right w:val="none" w:sz="0" w:space="0" w:color="auto"/>
          </w:divBdr>
        </w:div>
        <w:div w:id="527567961">
          <w:marLeft w:val="0"/>
          <w:marRight w:val="0"/>
          <w:marTop w:val="0"/>
          <w:marBottom w:val="0"/>
          <w:divBdr>
            <w:top w:val="none" w:sz="0" w:space="0" w:color="auto"/>
            <w:left w:val="none" w:sz="0" w:space="0" w:color="auto"/>
            <w:bottom w:val="none" w:sz="0" w:space="0" w:color="auto"/>
            <w:right w:val="none" w:sz="0" w:space="0" w:color="auto"/>
          </w:divBdr>
        </w:div>
        <w:div w:id="544828848">
          <w:marLeft w:val="0"/>
          <w:marRight w:val="0"/>
          <w:marTop w:val="0"/>
          <w:marBottom w:val="0"/>
          <w:divBdr>
            <w:top w:val="none" w:sz="0" w:space="0" w:color="auto"/>
            <w:left w:val="none" w:sz="0" w:space="0" w:color="auto"/>
            <w:bottom w:val="none" w:sz="0" w:space="0" w:color="auto"/>
            <w:right w:val="none" w:sz="0" w:space="0" w:color="auto"/>
          </w:divBdr>
        </w:div>
        <w:div w:id="580022021">
          <w:marLeft w:val="0"/>
          <w:marRight w:val="0"/>
          <w:marTop w:val="0"/>
          <w:marBottom w:val="0"/>
          <w:divBdr>
            <w:top w:val="none" w:sz="0" w:space="0" w:color="auto"/>
            <w:left w:val="none" w:sz="0" w:space="0" w:color="auto"/>
            <w:bottom w:val="none" w:sz="0" w:space="0" w:color="auto"/>
            <w:right w:val="none" w:sz="0" w:space="0" w:color="auto"/>
          </w:divBdr>
        </w:div>
        <w:div w:id="621113599">
          <w:marLeft w:val="0"/>
          <w:marRight w:val="0"/>
          <w:marTop w:val="0"/>
          <w:marBottom w:val="0"/>
          <w:divBdr>
            <w:top w:val="none" w:sz="0" w:space="0" w:color="auto"/>
            <w:left w:val="none" w:sz="0" w:space="0" w:color="auto"/>
            <w:bottom w:val="none" w:sz="0" w:space="0" w:color="auto"/>
            <w:right w:val="none" w:sz="0" w:space="0" w:color="auto"/>
          </w:divBdr>
        </w:div>
        <w:div w:id="628973221">
          <w:marLeft w:val="0"/>
          <w:marRight w:val="0"/>
          <w:marTop w:val="0"/>
          <w:marBottom w:val="0"/>
          <w:divBdr>
            <w:top w:val="none" w:sz="0" w:space="0" w:color="auto"/>
            <w:left w:val="none" w:sz="0" w:space="0" w:color="auto"/>
            <w:bottom w:val="none" w:sz="0" w:space="0" w:color="auto"/>
            <w:right w:val="none" w:sz="0" w:space="0" w:color="auto"/>
          </w:divBdr>
        </w:div>
        <w:div w:id="655186807">
          <w:marLeft w:val="0"/>
          <w:marRight w:val="0"/>
          <w:marTop w:val="0"/>
          <w:marBottom w:val="0"/>
          <w:divBdr>
            <w:top w:val="none" w:sz="0" w:space="0" w:color="auto"/>
            <w:left w:val="none" w:sz="0" w:space="0" w:color="auto"/>
            <w:bottom w:val="none" w:sz="0" w:space="0" w:color="auto"/>
            <w:right w:val="none" w:sz="0" w:space="0" w:color="auto"/>
          </w:divBdr>
        </w:div>
        <w:div w:id="660236868">
          <w:marLeft w:val="0"/>
          <w:marRight w:val="0"/>
          <w:marTop w:val="0"/>
          <w:marBottom w:val="0"/>
          <w:divBdr>
            <w:top w:val="none" w:sz="0" w:space="0" w:color="auto"/>
            <w:left w:val="none" w:sz="0" w:space="0" w:color="auto"/>
            <w:bottom w:val="none" w:sz="0" w:space="0" w:color="auto"/>
            <w:right w:val="none" w:sz="0" w:space="0" w:color="auto"/>
          </w:divBdr>
        </w:div>
        <w:div w:id="695274313">
          <w:marLeft w:val="0"/>
          <w:marRight w:val="0"/>
          <w:marTop w:val="0"/>
          <w:marBottom w:val="0"/>
          <w:divBdr>
            <w:top w:val="none" w:sz="0" w:space="0" w:color="auto"/>
            <w:left w:val="none" w:sz="0" w:space="0" w:color="auto"/>
            <w:bottom w:val="none" w:sz="0" w:space="0" w:color="auto"/>
            <w:right w:val="none" w:sz="0" w:space="0" w:color="auto"/>
          </w:divBdr>
        </w:div>
        <w:div w:id="720985845">
          <w:marLeft w:val="0"/>
          <w:marRight w:val="0"/>
          <w:marTop w:val="0"/>
          <w:marBottom w:val="0"/>
          <w:divBdr>
            <w:top w:val="none" w:sz="0" w:space="0" w:color="auto"/>
            <w:left w:val="none" w:sz="0" w:space="0" w:color="auto"/>
            <w:bottom w:val="none" w:sz="0" w:space="0" w:color="auto"/>
            <w:right w:val="none" w:sz="0" w:space="0" w:color="auto"/>
          </w:divBdr>
        </w:div>
        <w:div w:id="728308894">
          <w:marLeft w:val="0"/>
          <w:marRight w:val="0"/>
          <w:marTop w:val="0"/>
          <w:marBottom w:val="0"/>
          <w:divBdr>
            <w:top w:val="none" w:sz="0" w:space="0" w:color="auto"/>
            <w:left w:val="none" w:sz="0" w:space="0" w:color="auto"/>
            <w:bottom w:val="none" w:sz="0" w:space="0" w:color="auto"/>
            <w:right w:val="none" w:sz="0" w:space="0" w:color="auto"/>
          </w:divBdr>
        </w:div>
        <w:div w:id="733745642">
          <w:marLeft w:val="0"/>
          <w:marRight w:val="0"/>
          <w:marTop w:val="0"/>
          <w:marBottom w:val="0"/>
          <w:divBdr>
            <w:top w:val="none" w:sz="0" w:space="0" w:color="auto"/>
            <w:left w:val="none" w:sz="0" w:space="0" w:color="auto"/>
            <w:bottom w:val="none" w:sz="0" w:space="0" w:color="auto"/>
            <w:right w:val="none" w:sz="0" w:space="0" w:color="auto"/>
          </w:divBdr>
        </w:div>
        <w:div w:id="748775018">
          <w:marLeft w:val="0"/>
          <w:marRight w:val="0"/>
          <w:marTop w:val="0"/>
          <w:marBottom w:val="0"/>
          <w:divBdr>
            <w:top w:val="none" w:sz="0" w:space="0" w:color="auto"/>
            <w:left w:val="none" w:sz="0" w:space="0" w:color="auto"/>
            <w:bottom w:val="none" w:sz="0" w:space="0" w:color="auto"/>
            <w:right w:val="none" w:sz="0" w:space="0" w:color="auto"/>
          </w:divBdr>
        </w:div>
        <w:div w:id="755711239">
          <w:marLeft w:val="0"/>
          <w:marRight w:val="0"/>
          <w:marTop w:val="0"/>
          <w:marBottom w:val="0"/>
          <w:divBdr>
            <w:top w:val="none" w:sz="0" w:space="0" w:color="auto"/>
            <w:left w:val="none" w:sz="0" w:space="0" w:color="auto"/>
            <w:bottom w:val="none" w:sz="0" w:space="0" w:color="auto"/>
            <w:right w:val="none" w:sz="0" w:space="0" w:color="auto"/>
          </w:divBdr>
        </w:div>
        <w:div w:id="767311013">
          <w:marLeft w:val="0"/>
          <w:marRight w:val="0"/>
          <w:marTop w:val="0"/>
          <w:marBottom w:val="0"/>
          <w:divBdr>
            <w:top w:val="none" w:sz="0" w:space="0" w:color="auto"/>
            <w:left w:val="none" w:sz="0" w:space="0" w:color="auto"/>
            <w:bottom w:val="none" w:sz="0" w:space="0" w:color="auto"/>
            <w:right w:val="none" w:sz="0" w:space="0" w:color="auto"/>
          </w:divBdr>
        </w:div>
        <w:div w:id="768232464">
          <w:marLeft w:val="0"/>
          <w:marRight w:val="0"/>
          <w:marTop w:val="0"/>
          <w:marBottom w:val="0"/>
          <w:divBdr>
            <w:top w:val="none" w:sz="0" w:space="0" w:color="auto"/>
            <w:left w:val="none" w:sz="0" w:space="0" w:color="auto"/>
            <w:bottom w:val="none" w:sz="0" w:space="0" w:color="auto"/>
            <w:right w:val="none" w:sz="0" w:space="0" w:color="auto"/>
          </w:divBdr>
        </w:div>
        <w:div w:id="786850772">
          <w:marLeft w:val="0"/>
          <w:marRight w:val="0"/>
          <w:marTop w:val="0"/>
          <w:marBottom w:val="0"/>
          <w:divBdr>
            <w:top w:val="none" w:sz="0" w:space="0" w:color="auto"/>
            <w:left w:val="none" w:sz="0" w:space="0" w:color="auto"/>
            <w:bottom w:val="none" w:sz="0" w:space="0" w:color="auto"/>
            <w:right w:val="none" w:sz="0" w:space="0" w:color="auto"/>
          </w:divBdr>
        </w:div>
        <w:div w:id="818302800">
          <w:marLeft w:val="0"/>
          <w:marRight w:val="0"/>
          <w:marTop w:val="0"/>
          <w:marBottom w:val="0"/>
          <w:divBdr>
            <w:top w:val="none" w:sz="0" w:space="0" w:color="auto"/>
            <w:left w:val="none" w:sz="0" w:space="0" w:color="auto"/>
            <w:bottom w:val="none" w:sz="0" w:space="0" w:color="auto"/>
            <w:right w:val="none" w:sz="0" w:space="0" w:color="auto"/>
          </w:divBdr>
        </w:div>
        <w:div w:id="852452529">
          <w:marLeft w:val="0"/>
          <w:marRight w:val="0"/>
          <w:marTop w:val="0"/>
          <w:marBottom w:val="0"/>
          <w:divBdr>
            <w:top w:val="none" w:sz="0" w:space="0" w:color="auto"/>
            <w:left w:val="none" w:sz="0" w:space="0" w:color="auto"/>
            <w:bottom w:val="none" w:sz="0" w:space="0" w:color="auto"/>
            <w:right w:val="none" w:sz="0" w:space="0" w:color="auto"/>
          </w:divBdr>
        </w:div>
        <w:div w:id="854537321">
          <w:marLeft w:val="0"/>
          <w:marRight w:val="0"/>
          <w:marTop w:val="0"/>
          <w:marBottom w:val="0"/>
          <w:divBdr>
            <w:top w:val="none" w:sz="0" w:space="0" w:color="auto"/>
            <w:left w:val="none" w:sz="0" w:space="0" w:color="auto"/>
            <w:bottom w:val="none" w:sz="0" w:space="0" w:color="auto"/>
            <w:right w:val="none" w:sz="0" w:space="0" w:color="auto"/>
          </w:divBdr>
        </w:div>
        <w:div w:id="856574955">
          <w:marLeft w:val="0"/>
          <w:marRight w:val="0"/>
          <w:marTop w:val="0"/>
          <w:marBottom w:val="0"/>
          <w:divBdr>
            <w:top w:val="none" w:sz="0" w:space="0" w:color="auto"/>
            <w:left w:val="none" w:sz="0" w:space="0" w:color="auto"/>
            <w:bottom w:val="none" w:sz="0" w:space="0" w:color="auto"/>
            <w:right w:val="none" w:sz="0" w:space="0" w:color="auto"/>
          </w:divBdr>
        </w:div>
        <w:div w:id="878779487">
          <w:marLeft w:val="0"/>
          <w:marRight w:val="0"/>
          <w:marTop w:val="0"/>
          <w:marBottom w:val="0"/>
          <w:divBdr>
            <w:top w:val="none" w:sz="0" w:space="0" w:color="auto"/>
            <w:left w:val="none" w:sz="0" w:space="0" w:color="auto"/>
            <w:bottom w:val="none" w:sz="0" w:space="0" w:color="auto"/>
            <w:right w:val="none" w:sz="0" w:space="0" w:color="auto"/>
          </w:divBdr>
        </w:div>
        <w:div w:id="881753123">
          <w:marLeft w:val="0"/>
          <w:marRight w:val="0"/>
          <w:marTop w:val="0"/>
          <w:marBottom w:val="0"/>
          <w:divBdr>
            <w:top w:val="none" w:sz="0" w:space="0" w:color="auto"/>
            <w:left w:val="none" w:sz="0" w:space="0" w:color="auto"/>
            <w:bottom w:val="none" w:sz="0" w:space="0" w:color="auto"/>
            <w:right w:val="none" w:sz="0" w:space="0" w:color="auto"/>
          </w:divBdr>
        </w:div>
        <w:div w:id="890262279">
          <w:marLeft w:val="0"/>
          <w:marRight w:val="0"/>
          <w:marTop w:val="0"/>
          <w:marBottom w:val="0"/>
          <w:divBdr>
            <w:top w:val="none" w:sz="0" w:space="0" w:color="auto"/>
            <w:left w:val="none" w:sz="0" w:space="0" w:color="auto"/>
            <w:bottom w:val="none" w:sz="0" w:space="0" w:color="auto"/>
            <w:right w:val="none" w:sz="0" w:space="0" w:color="auto"/>
          </w:divBdr>
        </w:div>
        <w:div w:id="912008902">
          <w:marLeft w:val="0"/>
          <w:marRight w:val="0"/>
          <w:marTop w:val="0"/>
          <w:marBottom w:val="0"/>
          <w:divBdr>
            <w:top w:val="none" w:sz="0" w:space="0" w:color="auto"/>
            <w:left w:val="none" w:sz="0" w:space="0" w:color="auto"/>
            <w:bottom w:val="none" w:sz="0" w:space="0" w:color="auto"/>
            <w:right w:val="none" w:sz="0" w:space="0" w:color="auto"/>
          </w:divBdr>
        </w:div>
        <w:div w:id="915167070">
          <w:marLeft w:val="0"/>
          <w:marRight w:val="0"/>
          <w:marTop w:val="0"/>
          <w:marBottom w:val="0"/>
          <w:divBdr>
            <w:top w:val="none" w:sz="0" w:space="0" w:color="auto"/>
            <w:left w:val="none" w:sz="0" w:space="0" w:color="auto"/>
            <w:bottom w:val="none" w:sz="0" w:space="0" w:color="auto"/>
            <w:right w:val="none" w:sz="0" w:space="0" w:color="auto"/>
          </w:divBdr>
        </w:div>
        <w:div w:id="920681202">
          <w:marLeft w:val="0"/>
          <w:marRight w:val="0"/>
          <w:marTop w:val="0"/>
          <w:marBottom w:val="0"/>
          <w:divBdr>
            <w:top w:val="none" w:sz="0" w:space="0" w:color="auto"/>
            <w:left w:val="none" w:sz="0" w:space="0" w:color="auto"/>
            <w:bottom w:val="none" w:sz="0" w:space="0" w:color="auto"/>
            <w:right w:val="none" w:sz="0" w:space="0" w:color="auto"/>
          </w:divBdr>
        </w:div>
        <w:div w:id="938291971">
          <w:marLeft w:val="0"/>
          <w:marRight w:val="0"/>
          <w:marTop w:val="0"/>
          <w:marBottom w:val="0"/>
          <w:divBdr>
            <w:top w:val="none" w:sz="0" w:space="0" w:color="auto"/>
            <w:left w:val="none" w:sz="0" w:space="0" w:color="auto"/>
            <w:bottom w:val="none" w:sz="0" w:space="0" w:color="auto"/>
            <w:right w:val="none" w:sz="0" w:space="0" w:color="auto"/>
          </w:divBdr>
        </w:div>
        <w:div w:id="953907118">
          <w:marLeft w:val="0"/>
          <w:marRight w:val="0"/>
          <w:marTop w:val="0"/>
          <w:marBottom w:val="0"/>
          <w:divBdr>
            <w:top w:val="none" w:sz="0" w:space="0" w:color="auto"/>
            <w:left w:val="none" w:sz="0" w:space="0" w:color="auto"/>
            <w:bottom w:val="none" w:sz="0" w:space="0" w:color="auto"/>
            <w:right w:val="none" w:sz="0" w:space="0" w:color="auto"/>
          </w:divBdr>
        </w:div>
        <w:div w:id="963195344">
          <w:marLeft w:val="0"/>
          <w:marRight w:val="0"/>
          <w:marTop w:val="0"/>
          <w:marBottom w:val="0"/>
          <w:divBdr>
            <w:top w:val="none" w:sz="0" w:space="0" w:color="auto"/>
            <w:left w:val="none" w:sz="0" w:space="0" w:color="auto"/>
            <w:bottom w:val="none" w:sz="0" w:space="0" w:color="auto"/>
            <w:right w:val="none" w:sz="0" w:space="0" w:color="auto"/>
          </w:divBdr>
        </w:div>
        <w:div w:id="965045146">
          <w:marLeft w:val="0"/>
          <w:marRight w:val="0"/>
          <w:marTop w:val="0"/>
          <w:marBottom w:val="0"/>
          <w:divBdr>
            <w:top w:val="none" w:sz="0" w:space="0" w:color="auto"/>
            <w:left w:val="none" w:sz="0" w:space="0" w:color="auto"/>
            <w:bottom w:val="none" w:sz="0" w:space="0" w:color="auto"/>
            <w:right w:val="none" w:sz="0" w:space="0" w:color="auto"/>
          </w:divBdr>
        </w:div>
        <w:div w:id="974141369">
          <w:marLeft w:val="0"/>
          <w:marRight w:val="0"/>
          <w:marTop w:val="0"/>
          <w:marBottom w:val="0"/>
          <w:divBdr>
            <w:top w:val="none" w:sz="0" w:space="0" w:color="auto"/>
            <w:left w:val="none" w:sz="0" w:space="0" w:color="auto"/>
            <w:bottom w:val="none" w:sz="0" w:space="0" w:color="auto"/>
            <w:right w:val="none" w:sz="0" w:space="0" w:color="auto"/>
          </w:divBdr>
        </w:div>
        <w:div w:id="984041446">
          <w:marLeft w:val="0"/>
          <w:marRight w:val="0"/>
          <w:marTop w:val="0"/>
          <w:marBottom w:val="0"/>
          <w:divBdr>
            <w:top w:val="none" w:sz="0" w:space="0" w:color="auto"/>
            <w:left w:val="none" w:sz="0" w:space="0" w:color="auto"/>
            <w:bottom w:val="none" w:sz="0" w:space="0" w:color="auto"/>
            <w:right w:val="none" w:sz="0" w:space="0" w:color="auto"/>
          </w:divBdr>
        </w:div>
        <w:div w:id="992875798">
          <w:marLeft w:val="0"/>
          <w:marRight w:val="0"/>
          <w:marTop w:val="0"/>
          <w:marBottom w:val="0"/>
          <w:divBdr>
            <w:top w:val="none" w:sz="0" w:space="0" w:color="auto"/>
            <w:left w:val="none" w:sz="0" w:space="0" w:color="auto"/>
            <w:bottom w:val="none" w:sz="0" w:space="0" w:color="auto"/>
            <w:right w:val="none" w:sz="0" w:space="0" w:color="auto"/>
          </w:divBdr>
        </w:div>
        <w:div w:id="995065128">
          <w:marLeft w:val="0"/>
          <w:marRight w:val="0"/>
          <w:marTop w:val="0"/>
          <w:marBottom w:val="0"/>
          <w:divBdr>
            <w:top w:val="none" w:sz="0" w:space="0" w:color="auto"/>
            <w:left w:val="none" w:sz="0" w:space="0" w:color="auto"/>
            <w:bottom w:val="none" w:sz="0" w:space="0" w:color="auto"/>
            <w:right w:val="none" w:sz="0" w:space="0" w:color="auto"/>
          </w:divBdr>
        </w:div>
        <w:div w:id="1002439996">
          <w:marLeft w:val="0"/>
          <w:marRight w:val="0"/>
          <w:marTop w:val="0"/>
          <w:marBottom w:val="0"/>
          <w:divBdr>
            <w:top w:val="none" w:sz="0" w:space="0" w:color="auto"/>
            <w:left w:val="none" w:sz="0" w:space="0" w:color="auto"/>
            <w:bottom w:val="none" w:sz="0" w:space="0" w:color="auto"/>
            <w:right w:val="none" w:sz="0" w:space="0" w:color="auto"/>
          </w:divBdr>
        </w:div>
        <w:div w:id="1022706861">
          <w:marLeft w:val="0"/>
          <w:marRight w:val="0"/>
          <w:marTop w:val="0"/>
          <w:marBottom w:val="0"/>
          <w:divBdr>
            <w:top w:val="none" w:sz="0" w:space="0" w:color="auto"/>
            <w:left w:val="none" w:sz="0" w:space="0" w:color="auto"/>
            <w:bottom w:val="none" w:sz="0" w:space="0" w:color="auto"/>
            <w:right w:val="none" w:sz="0" w:space="0" w:color="auto"/>
          </w:divBdr>
        </w:div>
        <w:div w:id="1040207781">
          <w:marLeft w:val="0"/>
          <w:marRight w:val="0"/>
          <w:marTop w:val="0"/>
          <w:marBottom w:val="0"/>
          <w:divBdr>
            <w:top w:val="none" w:sz="0" w:space="0" w:color="auto"/>
            <w:left w:val="none" w:sz="0" w:space="0" w:color="auto"/>
            <w:bottom w:val="none" w:sz="0" w:space="0" w:color="auto"/>
            <w:right w:val="none" w:sz="0" w:space="0" w:color="auto"/>
          </w:divBdr>
        </w:div>
        <w:div w:id="1060127890">
          <w:marLeft w:val="0"/>
          <w:marRight w:val="0"/>
          <w:marTop w:val="0"/>
          <w:marBottom w:val="0"/>
          <w:divBdr>
            <w:top w:val="none" w:sz="0" w:space="0" w:color="auto"/>
            <w:left w:val="none" w:sz="0" w:space="0" w:color="auto"/>
            <w:bottom w:val="none" w:sz="0" w:space="0" w:color="auto"/>
            <w:right w:val="none" w:sz="0" w:space="0" w:color="auto"/>
          </w:divBdr>
        </w:div>
        <w:div w:id="1063868303">
          <w:marLeft w:val="0"/>
          <w:marRight w:val="0"/>
          <w:marTop w:val="0"/>
          <w:marBottom w:val="0"/>
          <w:divBdr>
            <w:top w:val="none" w:sz="0" w:space="0" w:color="auto"/>
            <w:left w:val="none" w:sz="0" w:space="0" w:color="auto"/>
            <w:bottom w:val="none" w:sz="0" w:space="0" w:color="auto"/>
            <w:right w:val="none" w:sz="0" w:space="0" w:color="auto"/>
          </w:divBdr>
        </w:div>
        <w:div w:id="1073427280">
          <w:marLeft w:val="0"/>
          <w:marRight w:val="0"/>
          <w:marTop w:val="0"/>
          <w:marBottom w:val="0"/>
          <w:divBdr>
            <w:top w:val="none" w:sz="0" w:space="0" w:color="auto"/>
            <w:left w:val="none" w:sz="0" w:space="0" w:color="auto"/>
            <w:bottom w:val="none" w:sz="0" w:space="0" w:color="auto"/>
            <w:right w:val="none" w:sz="0" w:space="0" w:color="auto"/>
          </w:divBdr>
        </w:div>
        <w:div w:id="1073967723">
          <w:marLeft w:val="0"/>
          <w:marRight w:val="0"/>
          <w:marTop w:val="0"/>
          <w:marBottom w:val="0"/>
          <w:divBdr>
            <w:top w:val="none" w:sz="0" w:space="0" w:color="auto"/>
            <w:left w:val="none" w:sz="0" w:space="0" w:color="auto"/>
            <w:bottom w:val="none" w:sz="0" w:space="0" w:color="auto"/>
            <w:right w:val="none" w:sz="0" w:space="0" w:color="auto"/>
          </w:divBdr>
        </w:div>
        <w:div w:id="1085417148">
          <w:marLeft w:val="0"/>
          <w:marRight w:val="0"/>
          <w:marTop w:val="0"/>
          <w:marBottom w:val="0"/>
          <w:divBdr>
            <w:top w:val="none" w:sz="0" w:space="0" w:color="auto"/>
            <w:left w:val="none" w:sz="0" w:space="0" w:color="auto"/>
            <w:bottom w:val="none" w:sz="0" w:space="0" w:color="auto"/>
            <w:right w:val="none" w:sz="0" w:space="0" w:color="auto"/>
          </w:divBdr>
        </w:div>
        <w:div w:id="1087076344">
          <w:marLeft w:val="0"/>
          <w:marRight w:val="0"/>
          <w:marTop w:val="0"/>
          <w:marBottom w:val="0"/>
          <w:divBdr>
            <w:top w:val="none" w:sz="0" w:space="0" w:color="auto"/>
            <w:left w:val="none" w:sz="0" w:space="0" w:color="auto"/>
            <w:bottom w:val="none" w:sz="0" w:space="0" w:color="auto"/>
            <w:right w:val="none" w:sz="0" w:space="0" w:color="auto"/>
          </w:divBdr>
        </w:div>
        <w:div w:id="1096825115">
          <w:marLeft w:val="0"/>
          <w:marRight w:val="0"/>
          <w:marTop w:val="0"/>
          <w:marBottom w:val="0"/>
          <w:divBdr>
            <w:top w:val="none" w:sz="0" w:space="0" w:color="auto"/>
            <w:left w:val="none" w:sz="0" w:space="0" w:color="auto"/>
            <w:bottom w:val="none" w:sz="0" w:space="0" w:color="auto"/>
            <w:right w:val="none" w:sz="0" w:space="0" w:color="auto"/>
          </w:divBdr>
        </w:div>
        <w:div w:id="1120535360">
          <w:marLeft w:val="0"/>
          <w:marRight w:val="0"/>
          <w:marTop w:val="0"/>
          <w:marBottom w:val="0"/>
          <w:divBdr>
            <w:top w:val="none" w:sz="0" w:space="0" w:color="auto"/>
            <w:left w:val="none" w:sz="0" w:space="0" w:color="auto"/>
            <w:bottom w:val="none" w:sz="0" w:space="0" w:color="auto"/>
            <w:right w:val="none" w:sz="0" w:space="0" w:color="auto"/>
          </w:divBdr>
        </w:div>
        <w:div w:id="1141458847">
          <w:marLeft w:val="0"/>
          <w:marRight w:val="0"/>
          <w:marTop w:val="0"/>
          <w:marBottom w:val="0"/>
          <w:divBdr>
            <w:top w:val="none" w:sz="0" w:space="0" w:color="auto"/>
            <w:left w:val="none" w:sz="0" w:space="0" w:color="auto"/>
            <w:bottom w:val="none" w:sz="0" w:space="0" w:color="auto"/>
            <w:right w:val="none" w:sz="0" w:space="0" w:color="auto"/>
          </w:divBdr>
        </w:div>
        <w:div w:id="1169757164">
          <w:marLeft w:val="0"/>
          <w:marRight w:val="0"/>
          <w:marTop w:val="0"/>
          <w:marBottom w:val="0"/>
          <w:divBdr>
            <w:top w:val="none" w:sz="0" w:space="0" w:color="auto"/>
            <w:left w:val="none" w:sz="0" w:space="0" w:color="auto"/>
            <w:bottom w:val="none" w:sz="0" w:space="0" w:color="auto"/>
            <w:right w:val="none" w:sz="0" w:space="0" w:color="auto"/>
          </w:divBdr>
        </w:div>
        <w:div w:id="1173959830">
          <w:marLeft w:val="0"/>
          <w:marRight w:val="0"/>
          <w:marTop w:val="0"/>
          <w:marBottom w:val="0"/>
          <w:divBdr>
            <w:top w:val="none" w:sz="0" w:space="0" w:color="auto"/>
            <w:left w:val="none" w:sz="0" w:space="0" w:color="auto"/>
            <w:bottom w:val="none" w:sz="0" w:space="0" w:color="auto"/>
            <w:right w:val="none" w:sz="0" w:space="0" w:color="auto"/>
          </w:divBdr>
        </w:div>
        <w:div w:id="1179154382">
          <w:marLeft w:val="0"/>
          <w:marRight w:val="0"/>
          <w:marTop w:val="0"/>
          <w:marBottom w:val="0"/>
          <w:divBdr>
            <w:top w:val="none" w:sz="0" w:space="0" w:color="auto"/>
            <w:left w:val="none" w:sz="0" w:space="0" w:color="auto"/>
            <w:bottom w:val="none" w:sz="0" w:space="0" w:color="auto"/>
            <w:right w:val="none" w:sz="0" w:space="0" w:color="auto"/>
          </w:divBdr>
        </w:div>
        <w:div w:id="1180662555">
          <w:marLeft w:val="0"/>
          <w:marRight w:val="0"/>
          <w:marTop w:val="0"/>
          <w:marBottom w:val="0"/>
          <w:divBdr>
            <w:top w:val="none" w:sz="0" w:space="0" w:color="auto"/>
            <w:left w:val="none" w:sz="0" w:space="0" w:color="auto"/>
            <w:bottom w:val="none" w:sz="0" w:space="0" w:color="auto"/>
            <w:right w:val="none" w:sz="0" w:space="0" w:color="auto"/>
          </w:divBdr>
        </w:div>
        <w:div w:id="1190677060">
          <w:marLeft w:val="0"/>
          <w:marRight w:val="0"/>
          <w:marTop w:val="0"/>
          <w:marBottom w:val="0"/>
          <w:divBdr>
            <w:top w:val="none" w:sz="0" w:space="0" w:color="auto"/>
            <w:left w:val="none" w:sz="0" w:space="0" w:color="auto"/>
            <w:bottom w:val="none" w:sz="0" w:space="0" w:color="auto"/>
            <w:right w:val="none" w:sz="0" w:space="0" w:color="auto"/>
          </w:divBdr>
        </w:div>
        <w:div w:id="1198811993">
          <w:marLeft w:val="0"/>
          <w:marRight w:val="0"/>
          <w:marTop w:val="0"/>
          <w:marBottom w:val="0"/>
          <w:divBdr>
            <w:top w:val="none" w:sz="0" w:space="0" w:color="auto"/>
            <w:left w:val="none" w:sz="0" w:space="0" w:color="auto"/>
            <w:bottom w:val="none" w:sz="0" w:space="0" w:color="auto"/>
            <w:right w:val="none" w:sz="0" w:space="0" w:color="auto"/>
          </w:divBdr>
        </w:div>
        <w:div w:id="1202791715">
          <w:marLeft w:val="0"/>
          <w:marRight w:val="0"/>
          <w:marTop w:val="0"/>
          <w:marBottom w:val="0"/>
          <w:divBdr>
            <w:top w:val="none" w:sz="0" w:space="0" w:color="auto"/>
            <w:left w:val="none" w:sz="0" w:space="0" w:color="auto"/>
            <w:bottom w:val="none" w:sz="0" w:space="0" w:color="auto"/>
            <w:right w:val="none" w:sz="0" w:space="0" w:color="auto"/>
          </w:divBdr>
        </w:div>
        <w:div w:id="1217426221">
          <w:marLeft w:val="0"/>
          <w:marRight w:val="0"/>
          <w:marTop w:val="0"/>
          <w:marBottom w:val="0"/>
          <w:divBdr>
            <w:top w:val="none" w:sz="0" w:space="0" w:color="auto"/>
            <w:left w:val="none" w:sz="0" w:space="0" w:color="auto"/>
            <w:bottom w:val="none" w:sz="0" w:space="0" w:color="auto"/>
            <w:right w:val="none" w:sz="0" w:space="0" w:color="auto"/>
          </w:divBdr>
        </w:div>
        <w:div w:id="1221284424">
          <w:marLeft w:val="0"/>
          <w:marRight w:val="0"/>
          <w:marTop w:val="0"/>
          <w:marBottom w:val="0"/>
          <w:divBdr>
            <w:top w:val="none" w:sz="0" w:space="0" w:color="auto"/>
            <w:left w:val="none" w:sz="0" w:space="0" w:color="auto"/>
            <w:bottom w:val="none" w:sz="0" w:space="0" w:color="auto"/>
            <w:right w:val="none" w:sz="0" w:space="0" w:color="auto"/>
          </w:divBdr>
        </w:div>
        <w:div w:id="1221557108">
          <w:marLeft w:val="0"/>
          <w:marRight w:val="0"/>
          <w:marTop w:val="0"/>
          <w:marBottom w:val="0"/>
          <w:divBdr>
            <w:top w:val="none" w:sz="0" w:space="0" w:color="auto"/>
            <w:left w:val="none" w:sz="0" w:space="0" w:color="auto"/>
            <w:bottom w:val="none" w:sz="0" w:space="0" w:color="auto"/>
            <w:right w:val="none" w:sz="0" w:space="0" w:color="auto"/>
          </w:divBdr>
        </w:div>
        <w:div w:id="1226260637">
          <w:marLeft w:val="0"/>
          <w:marRight w:val="0"/>
          <w:marTop w:val="0"/>
          <w:marBottom w:val="0"/>
          <w:divBdr>
            <w:top w:val="none" w:sz="0" w:space="0" w:color="auto"/>
            <w:left w:val="none" w:sz="0" w:space="0" w:color="auto"/>
            <w:bottom w:val="none" w:sz="0" w:space="0" w:color="auto"/>
            <w:right w:val="none" w:sz="0" w:space="0" w:color="auto"/>
          </w:divBdr>
        </w:div>
        <w:div w:id="1252281606">
          <w:marLeft w:val="0"/>
          <w:marRight w:val="0"/>
          <w:marTop w:val="0"/>
          <w:marBottom w:val="0"/>
          <w:divBdr>
            <w:top w:val="none" w:sz="0" w:space="0" w:color="auto"/>
            <w:left w:val="none" w:sz="0" w:space="0" w:color="auto"/>
            <w:bottom w:val="none" w:sz="0" w:space="0" w:color="auto"/>
            <w:right w:val="none" w:sz="0" w:space="0" w:color="auto"/>
          </w:divBdr>
        </w:div>
        <w:div w:id="1259950397">
          <w:marLeft w:val="0"/>
          <w:marRight w:val="0"/>
          <w:marTop w:val="0"/>
          <w:marBottom w:val="0"/>
          <w:divBdr>
            <w:top w:val="none" w:sz="0" w:space="0" w:color="auto"/>
            <w:left w:val="none" w:sz="0" w:space="0" w:color="auto"/>
            <w:bottom w:val="none" w:sz="0" w:space="0" w:color="auto"/>
            <w:right w:val="none" w:sz="0" w:space="0" w:color="auto"/>
          </w:divBdr>
        </w:div>
        <w:div w:id="1270771699">
          <w:marLeft w:val="0"/>
          <w:marRight w:val="0"/>
          <w:marTop w:val="0"/>
          <w:marBottom w:val="0"/>
          <w:divBdr>
            <w:top w:val="none" w:sz="0" w:space="0" w:color="auto"/>
            <w:left w:val="none" w:sz="0" w:space="0" w:color="auto"/>
            <w:bottom w:val="none" w:sz="0" w:space="0" w:color="auto"/>
            <w:right w:val="none" w:sz="0" w:space="0" w:color="auto"/>
          </w:divBdr>
        </w:div>
        <w:div w:id="1312249277">
          <w:marLeft w:val="0"/>
          <w:marRight w:val="0"/>
          <w:marTop w:val="0"/>
          <w:marBottom w:val="0"/>
          <w:divBdr>
            <w:top w:val="none" w:sz="0" w:space="0" w:color="auto"/>
            <w:left w:val="none" w:sz="0" w:space="0" w:color="auto"/>
            <w:bottom w:val="none" w:sz="0" w:space="0" w:color="auto"/>
            <w:right w:val="none" w:sz="0" w:space="0" w:color="auto"/>
          </w:divBdr>
        </w:div>
        <w:div w:id="1320034785">
          <w:marLeft w:val="0"/>
          <w:marRight w:val="0"/>
          <w:marTop w:val="0"/>
          <w:marBottom w:val="0"/>
          <w:divBdr>
            <w:top w:val="none" w:sz="0" w:space="0" w:color="auto"/>
            <w:left w:val="none" w:sz="0" w:space="0" w:color="auto"/>
            <w:bottom w:val="none" w:sz="0" w:space="0" w:color="auto"/>
            <w:right w:val="none" w:sz="0" w:space="0" w:color="auto"/>
          </w:divBdr>
        </w:div>
        <w:div w:id="1327321802">
          <w:marLeft w:val="0"/>
          <w:marRight w:val="0"/>
          <w:marTop w:val="0"/>
          <w:marBottom w:val="0"/>
          <w:divBdr>
            <w:top w:val="none" w:sz="0" w:space="0" w:color="auto"/>
            <w:left w:val="none" w:sz="0" w:space="0" w:color="auto"/>
            <w:bottom w:val="none" w:sz="0" w:space="0" w:color="auto"/>
            <w:right w:val="none" w:sz="0" w:space="0" w:color="auto"/>
          </w:divBdr>
        </w:div>
        <w:div w:id="1376348101">
          <w:marLeft w:val="0"/>
          <w:marRight w:val="0"/>
          <w:marTop w:val="0"/>
          <w:marBottom w:val="0"/>
          <w:divBdr>
            <w:top w:val="none" w:sz="0" w:space="0" w:color="auto"/>
            <w:left w:val="none" w:sz="0" w:space="0" w:color="auto"/>
            <w:bottom w:val="none" w:sz="0" w:space="0" w:color="auto"/>
            <w:right w:val="none" w:sz="0" w:space="0" w:color="auto"/>
          </w:divBdr>
        </w:div>
        <w:div w:id="1418672279">
          <w:marLeft w:val="0"/>
          <w:marRight w:val="0"/>
          <w:marTop w:val="0"/>
          <w:marBottom w:val="0"/>
          <w:divBdr>
            <w:top w:val="none" w:sz="0" w:space="0" w:color="auto"/>
            <w:left w:val="none" w:sz="0" w:space="0" w:color="auto"/>
            <w:bottom w:val="none" w:sz="0" w:space="0" w:color="auto"/>
            <w:right w:val="none" w:sz="0" w:space="0" w:color="auto"/>
          </w:divBdr>
        </w:div>
        <w:div w:id="1434592938">
          <w:marLeft w:val="0"/>
          <w:marRight w:val="0"/>
          <w:marTop w:val="0"/>
          <w:marBottom w:val="0"/>
          <w:divBdr>
            <w:top w:val="none" w:sz="0" w:space="0" w:color="auto"/>
            <w:left w:val="none" w:sz="0" w:space="0" w:color="auto"/>
            <w:bottom w:val="none" w:sz="0" w:space="0" w:color="auto"/>
            <w:right w:val="none" w:sz="0" w:space="0" w:color="auto"/>
          </w:divBdr>
        </w:div>
        <w:div w:id="1482841524">
          <w:marLeft w:val="0"/>
          <w:marRight w:val="0"/>
          <w:marTop w:val="0"/>
          <w:marBottom w:val="0"/>
          <w:divBdr>
            <w:top w:val="none" w:sz="0" w:space="0" w:color="auto"/>
            <w:left w:val="none" w:sz="0" w:space="0" w:color="auto"/>
            <w:bottom w:val="none" w:sz="0" w:space="0" w:color="auto"/>
            <w:right w:val="none" w:sz="0" w:space="0" w:color="auto"/>
          </w:divBdr>
        </w:div>
        <w:div w:id="1545481108">
          <w:marLeft w:val="0"/>
          <w:marRight w:val="0"/>
          <w:marTop w:val="0"/>
          <w:marBottom w:val="0"/>
          <w:divBdr>
            <w:top w:val="none" w:sz="0" w:space="0" w:color="auto"/>
            <w:left w:val="none" w:sz="0" w:space="0" w:color="auto"/>
            <w:bottom w:val="none" w:sz="0" w:space="0" w:color="auto"/>
            <w:right w:val="none" w:sz="0" w:space="0" w:color="auto"/>
          </w:divBdr>
        </w:div>
        <w:div w:id="1557430063">
          <w:marLeft w:val="0"/>
          <w:marRight w:val="0"/>
          <w:marTop w:val="0"/>
          <w:marBottom w:val="0"/>
          <w:divBdr>
            <w:top w:val="none" w:sz="0" w:space="0" w:color="auto"/>
            <w:left w:val="none" w:sz="0" w:space="0" w:color="auto"/>
            <w:bottom w:val="none" w:sz="0" w:space="0" w:color="auto"/>
            <w:right w:val="none" w:sz="0" w:space="0" w:color="auto"/>
          </w:divBdr>
        </w:div>
        <w:div w:id="1573006156">
          <w:marLeft w:val="0"/>
          <w:marRight w:val="0"/>
          <w:marTop w:val="0"/>
          <w:marBottom w:val="0"/>
          <w:divBdr>
            <w:top w:val="none" w:sz="0" w:space="0" w:color="auto"/>
            <w:left w:val="none" w:sz="0" w:space="0" w:color="auto"/>
            <w:bottom w:val="none" w:sz="0" w:space="0" w:color="auto"/>
            <w:right w:val="none" w:sz="0" w:space="0" w:color="auto"/>
          </w:divBdr>
        </w:div>
        <w:div w:id="1593002961">
          <w:marLeft w:val="0"/>
          <w:marRight w:val="0"/>
          <w:marTop w:val="0"/>
          <w:marBottom w:val="0"/>
          <w:divBdr>
            <w:top w:val="none" w:sz="0" w:space="0" w:color="auto"/>
            <w:left w:val="none" w:sz="0" w:space="0" w:color="auto"/>
            <w:bottom w:val="none" w:sz="0" w:space="0" w:color="auto"/>
            <w:right w:val="none" w:sz="0" w:space="0" w:color="auto"/>
          </w:divBdr>
        </w:div>
        <w:div w:id="1629047287">
          <w:marLeft w:val="0"/>
          <w:marRight w:val="0"/>
          <w:marTop w:val="0"/>
          <w:marBottom w:val="0"/>
          <w:divBdr>
            <w:top w:val="none" w:sz="0" w:space="0" w:color="auto"/>
            <w:left w:val="none" w:sz="0" w:space="0" w:color="auto"/>
            <w:bottom w:val="none" w:sz="0" w:space="0" w:color="auto"/>
            <w:right w:val="none" w:sz="0" w:space="0" w:color="auto"/>
          </w:divBdr>
        </w:div>
        <w:div w:id="1649936925">
          <w:marLeft w:val="0"/>
          <w:marRight w:val="0"/>
          <w:marTop w:val="0"/>
          <w:marBottom w:val="0"/>
          <w:divBdr>
            <w:top w:val="none" w:sz="0" w:space="0" w:color="auto"/>
            <w:left w:val="none" w:sz="0" w:space="0" w:color="auto"/>
            <w:bottom w:val="none" w:sz="0" w:space="0" w:color="auto"/>
            <w:right w:val="none" w:sz="0" w:space="0" w:color="auto"/>
          </w:divBdr>
        </w:div>
        <w:div w:id="1658682772">
          <w:marLeft w:val="0"/>
          <w:marRight w:val="0"/>
          <w:marTop w:val="0"/>
          <w:marBottom w:val="0"/>
          <w:divBdr>
            <w:top w:val="none" w:sz="0" w:space="0" w:color="auto"/>
            <w:left w:val="none" w:sz="0" w:space="0" w:color="auto"/>
            <w:bottom w:val="none" w:sz="0" w:space="0" w:color="auto"/>
            <w:right w:val="none" w:sz="0" w:space="0" w:color="auto"/>
          </w:divBdr>
        </w:div>
        <w:div w:id="1692419142">
          <w:marLeft w:val="0"/>
          <w:marRight w:val="0"/>
          <w:marTop w:val="0"/>
          <w:marBottom w:val="0"/>
          <w:divBdr>
            <w:top w:val="none" w:sz="0" w:space="0" w:color="auto"/>
            <w:left w:val="none" w:sz="0" w:space="0" w:color="auto"/>
            <w:bottom w:val="none" w:sz="0" w:space="0" w:color="auto"/>
            <w:right w:val="none" w:sz="0" w:space="0" w:color="auto"/>
          </w:divBdr>
        </w:div>
        <w:div w:id="1748260514">
          <w:marLeft w:val="0"/>
          <w:marRight w:val="0"/>
          <w:marTop w:val="0"/>
          <w:marBottom w:val="0"/>
          <w:divBdr>
            <w:top w:val="none" w:sz="0" w:space="0" w:color="auto"/>
            <w:left w:val="none" w:sz="0" w:space="0" w:color="auto"/>
            <w:bottom w:val="none" w:sz="0" w:space="0" w:color="auto"/>
            <w:right w:val="none" w:sz="0" w:space="0" w:color="auto"/>
          </w:divBdr>
        </w:div>
        <w:div w:id="1771272258">
          <w:marLeft w:val="0"/>
          <w:marRight w:val="0"/>
          <w:marTop w:val="0"/>
          <w:marBottom w:val="0"/>
          <w:divBdr>
            <w:top w:val="none" w:sz="0" w:space="0" w:color="auto"/>
            <w:left w:val="none" w:sz="0" w:space="0" w:color="auto"/>
            <w:bottom w:val="none" w:sz="0" w:space="0" w:color="auto"/>
            <w:right w:val="none" w:sz="0" w:space="0" w:color="auto"/>
          </w:divBdr>
        </w:div>
        <w:div w:id="1829704942">
          <w:marLeft w:val="0"/>
          <w:marRight w:val="0"/>
          <w:marTop w:val="0"/>
          <w:marBottom w:val="0"/>
          <w:divBdr>
            <w:top w:val="none" w:sz="0" w:space="0" w:color="auto"/>
            <w:left w:val="none" w:sz="0" w:space="0" w:color="auto"/>
            <w:bottom w:val="none" w:sz="0" w:space="0" w:color="auto"/>
            <w:right w:val="none" w:sz="0" w:space="0" w:color="auto"/>
          </w:divBdr>
        </w:div>
        <w:div w:id="1832519166">
          <w:marLeft w:val="0"/>
          <w:marRight w:val="0"/>
          <w:marTop w:val="0"/>
          <w:marBottom w:val="0"/>
          <w:divBdr>
            <w:top w:val="none" w:sz="0" w:space="0" w:color="auto"/>
            <w:left w:val="none" w:sz="0" w:space="0" w:color="auto"/>
            <w:bottom w:val="none" w:sz="0" w:space="0" w:color="auto"/>
            <w:right w:val="none" w:sz="0" w:space="0" w:color="auto"/>
          </w:divBdr>
        </w:div>
        <w:div w:id="1837650574">
          <w:marLeft w:val="0"/>
          <w:marRight w:val="0"/>
          <w:marTop w:val="0"/>
          <w:marBottom w:val="0"/>
          <w:divBdr>
            <w:top w:val="none" w:sz="0" w:space="0" w:color="auto"/>
            <w:left w:val="none" w:sz="0" w:space="0" w:color="auto"/>
            <w:bottom w:val="none" w:sz="0" w:space="0" w:color="auto"/>
            <w:right w:val="none" w:sz="0" w:space="0" w:color="auto"/>
          </w:divBdr>
        </w:div>
        <w:div w:id="1876917400">
          <w:marLeft w:val="0"/>
          <w:marRight w:val="0"/>
          <w:marTop w:val="0"/>
          <w:marBottom w:val="0"/>
          <w:divBdr>
            <w:top w:val="none" w:sz="0" w:space="0" w:color="auto"/>
            <w:left w:val="none" w:sz="0" w:space="0" w:color="auto"/>
            <w:bottom w:val="none" w:sz="0" w:space="0" w:color="auto"/>
            <w:right w:val="none" w:sz="0" w:space="0" w:color="auto"/>
          </w:divBdr>
        </w:div>
        <w:div w:id="1880389359">
          <w:marLeft w:val="0"/>
          <w:marRight w:val="0"/>
          <w:marTop w:val="0"/>
          <w:marBottom w:val="0"/>
          <w:divBdr>
            <w:top w:val="none" w:sz="0" w:space="0" w:color="auto"/>
            <w:left w:val="none" w:sz="0" w:space="0" w:color="auto"/>
            <w:bottom w:val="none" w:sz="0" w:space="0" w:color="auto"/>
            <w:right w:val="none" w:sz="0" w:space="0" w:color="auto"/>
          </w:divBdr>
        </w:div>
        <w:div w:id="1880969740">
          <w:marLeft w:val="0"/>
          <w:marRight w:val="0"/>
          <w:marTop w:val="0"/>
          <w:marBottom w:val="0"/>
          <w:divBdr>
            <w:top w:val="none" w:sz="0" w:space="0" w:color="auto"/>
            <w:left w:val="none" w:sz="0" w:space="0" w:color="auto"/>
            <w:bottom w:val="none" w:sz="0" w:space="0" w:color="auto"/>
            <w:right w:val="none" w:sz="0" w:space="0" w:color="auto"/>
          </w:divBdr>
        </w:div>
        <w:div w:id="1884174547">
          <w:marLeft w:val="0"/>
          <w:marRight w:val="0"/>
          <w:marTop w:val="0"/>
          <w:marBottom w:val="0"/>
          <w:divBdr>
            <w:top w:val="none" w:sz="0" w:space="0" w:color="auto"/>
            <w:left w:val="none" w:sz="0" w:space="0" w:color="auto"/>
            <w:bottom w:val="none" w:sz="0" w:space="0" w:color="auto"/>
            <w:right w:val="none" w:sz="0" w:space="0" w:color="auto"/>
          </w:divBdr>
        </w:div>
        <w:div w:id="1923487524">
          <w:marLeft w:val="0"/>
          <w:marRight w:val="0"/>
          <w:marTop w:val="0"/>
          <w:marBottom w:val="0"/>
          <w:divBdr>
            <w:top w:val="none" w:sz="0" w:space="0" w:color="auto"/>
            <w:left w:val="none" w:sz="0" w:space="0" w:color="auto"/>
            <w:bottom w:val="none" w:sz="0" w:space="0" w:color="auto"/>
            <w:right w:val="none" w:sz="0" w:space="0" w:color="auto"/>
          </w:divBdr>
        </w:div>
        <w:div w:id="1928073548">
          <w:marLeft w:val="0"/>
          <w:marRight w:val="0"/>
          <w:marTop w:val="0"/>
          <w:marBottom w:val="0"/>
          <w:divBdr>
            <w:top w:val="none" w:sz="0" w:space="0" w:color="auto"/>
            <w:left w:val="none" w:sz="0" w:space="0" w:color="auto"/>
            <w:bottom w:val="none" w:sz="0" w:space="0" w:color="auto"/>
            <w:right w:val="none" w:sz="0" w:space="0" w:color="auto"/>
          </w:divBdr>
        </w:div>
        <w:div w:id="1936477851">
          <w:marLeft w:val="0"/>
          <w:marRight w:val="0"/>
          <w:marTop w:val="0"/>
          <w:marBottom w:val="0"/>
          <w:divBdr>
            <w:top w:val="none" w:sz="0" w:space="0" w:color="auto"/>
            <w:left w:val="none" w:sz="0" w:space="0" w:color="auto"/>
            <w:bottom w:val="none" w:sz="0" w:space="0" w:color="auto"/>
            <w:right w:val="none" w:sz="0" w:space="0" w:color="auto"/>
          </w:divBdr>
        </w:div>
        <w:div w:id="1939294713">
          <w:marLeft w:val="0"/>
          <w:marRight w:val="0"/>
          <w:marTop w:val="0"/>
          <w:marBottom w:val="0"/>
          <w:divBdr>
            <w:top w:val="none" w:sz="0" w:space="0" w:color="auto"/>
            <w:left w:val="none" w:sz="0" w:space="0" w:color="auto"/>
            <w:bottom w:val="none" w:sz="0" w:space="0" w:color="auto"/>
            <w:right w:val="none" w:sz="0" w:space="0" w:color="auto"/>
          </w:divBdr>
        </w:div>
        <w:div w:id="1941139315">
          <w:marLeft w:val="0"/>
          <w:marRight w:val="0"/>
          <w:marTop w:val="0"/>
          <w:marBottom w:val="0"/>
          <w:divBdr>
            <w:top w:val="none" w:sz="0" w:space="0" w:color="auto"/>
            <w:left w:val="none" w:sz="0" w:space="0" w:color="auto"/>
            <w:bottom w:val="none" w:sz="0" w:space="0" w:color="auto"/>
            <w:right w:val="none" w:sz="0" w:space="0" w:color="auto"/>
          </w:divBdr>
        </w:div>
        <w:div w:id="1943415596">
          <w:marLeft w:val="0"/>
          <w:marRight w:val="0"/>
          <w:marTop w:val="0"/>
          <w:marBottom w:val="0"/>
          <w:divBdr>
            <w:top w:val="none" w:sz="0" w:space="0" w:color="auto"/>
            <w:left w:val="none" w:sz="0" w:space="0" w:color="auto"/>
            <w:bottom w:val="none" w:sz="0" w:space="0" w:color="auto"/>
            <w:right w:val="none" w:sz="0" w:space="0" w:color="auto"/>
          </w:divBdr>
        </w:div>
        <w:div w:id="1960523743">
          <w:marLeft w:val="0"/>
          <w:marRight w:val="0"/>
          <w:marTop w:val="0"/>
          <w:marBottom w:val="0"/>
          <w:divBdr>
            <w:top w:val="none" w:sz="0" w:space="0" w:color="auto"/>
            <w:left w:val="none" w:sz="0" w:space="0" w:color="auto"/>
            <w:bottom w:val="none" w:sz="0" w:space="0" w:color="auto"/>
            <w:right w:val="none" w:sz="0" w:space="0" w:color="auto"/>
          </w:divBdr>
        </w:div>
        <w:div w:id="1962416947">
          <w:marLeft w:val="0"/>
          <w:marRight w:val="0"/>
          <w:marTop w:val="0"/>
          <w:marBottom w:val="0"/>
          <w:divBdr>
            <w:top w:val="none" w:sz="0" w:space="0" w:color="auto"/>
            <w:left w:val="none" w:sz="0" w:space="0" w:color="auto"/>
            <w:bottom w:val="none" w:sz="0" w:space="0" w:color="auto"/>
            <w:right w:val="none" w:sz="0" w:space="0" w:color="auto"/>
          </w:divBdr>
        </w:div>
        <w:div w:id="1972978747">
          <w:marLeft w:val="0"/>
          <w:marRight w:val="0"/>
          <w:marTop w:val="0"/>
          <w:marBottom w:val="0"/>
          <w:divBdr>
            <w:top w:val="none" w:sz="0" w:space="0" w:color="auto"/>
            <w:left w:val="none" w:sz="0" w:space="0" w:color="auto"/>
            <w:bottom w:val="none" w:sz="0" w:space="0" w:color="auto"/>
            <w:right w:val="none" w:sz="0" w:space="0" w:color="auto"/>
          </w:divBdr>
        </w:div>
        <w:div w:id="1980500810">
          <w:marLeft w:val="0"/>
          <w:marRight w:val="0"/>
          <w:marTop w:val="0"/>
          <w:marBottom w:val="0"/>
          <w:divBdr>
            <w:top w:val="none" w:sz="0" w:space="0" w:color="auto"/>
            <w:left w:val="none" w:sz="0" w:space="0" w:color="auto"/>
            <w:bottom w:val="none" w:sz="0" w:space="0" w:color="auto"/>
            <w:right w:val="none" w:sz="0" w:space="0" w:color="auto"/>
          </w:divBdr>
        </w:div>
        <w:div w:id="1990477659">
          <w:marLeft w:val="0"/>
          <w:marRight w:val="0"/>
          <w:marTop w:val="0"/>
          <w:marBottom w:val="0"/>
          <w:divBdr>
            <w:top w:val="none" w:sz="0" w:space="0" w:color="auto"/>
            <w:left w:val="none" w:sz="0" w:space="0" w:color="auto"/>
            <w:bottom w:val="none" w:sz="0" w:space="0" w:color="auto"/>
            <w:right w:val="none" w:sz="0" w:space="0" w:color="auto"/>
          </w:divBdr>
        </w:div>
        <w:div w:id="1994137661">
          <w:marLeft w:val="0"/>
          <w:marRight w:val="0"/>
          <w:marTop w:val="0"/>
          <w:marBottom w:val="0"/>
          <w:divBdr>
            <w:top w:val="none" w:sz="0" w:space="0" w:color="auto"/>
            <w:left w:val="none" w:sz="0" w:space="0" w:color="auto"/>
            <w:bottom w:val="none" w:sz="0" w:space="0" w:color="auto"/>
            <w:right w:val="none" w:sz="0" w:space="0" w:color="auto"/>
          </w:divBdr>
        </w:div>
        <w:div w:id="2006087659">
          <w:marLeft w:val="0"/>
          <w:marRight w:val="0"/>
          <w:marTop w:val="0"/>
          <w:marBottom w:val="0"/>
          <w:divBdr>
            <w:top w:val="none" w:sz="0" w:space="0" w:color="auto"/>
            <w:left w:val="none" w:sz="0" w:space="0" w:color="auto"/>
            <w:bottom w:val="none" w:sz="0" w:space="0" w:color="auto"/>
            <w:right w:val="none" w:sz="0" w:space="0" w:color="auto"/>
          </w:divBdr>
        </w:div>
        <w:div w:id="2019307261">
          <w:marLeft w:val="0"/>
          <w:marRight w:val="0"/>
          <w:marTop w:val="0"/>
          <w:marBottom w:val="0"/>
          <w:divBdr>
            <w:top w:val="none" w:sz="0" w:space="0" w:color="auto"/>
            <w:left w:val="none" w:sz="0" w:space="0" w:color="auto"/>
            <w:bottom w:val="none" w:sz="0" w:space="0" w:color="auto"/>
            <w:right w:val="none" w:sz="0" w:space="0" w:color="auto"/>
          </w:divBdr>
        </w:div>
        <w:div w:id="2035112072">
          <w:marLeft w:val="0"/>
          <w:marRight w:val="0"/>
          <w:marTop w:val="0"/>
          <w:marBottom w:val="0"/>
          <w:divBdr>
            <w:top w:val="none" w:sz="0" w:space="0" w:color="auto"/>
            <w:left w:val="none" w:sz="0" w:space="0" w:color="auto"/>
            <w:bottom w:val="none" w:sz="0" w:space="0" w:color="auto"/>
            <w:right w:val="none" w:sz="0" w:space="0" w:color="auto"/>
          </w:divBdr>
        </w:div>
        <w:div w:id="2041010752">
          <w:marLeft w:val="0"/>
          <w:marRight w:val="0"/>
          <w:marTop w:val="0"/>
          <w:marBottom w:val="0"/>
          <w:divBdr>
            <w:top w:val="none" w:sz="0" w:space="0" w:color="auto"/>
            <w:left w:val="none" w:sz="0" w:space="0" w:color="auto"/>
            <w:bottom w:val="none" w:sz="0" w:space="0" w:color="auto"/>
            <w:right w:val="none" w:sz="0" w:space="0" w:color="auto"/>
          </w:divBdr>
        </w:div>
        <w:div w:id="2060470636">
          <w:marLeft w:val="0"/>
          <w:marRight w:val="0"/>
          <w:marTop w:val="0"/>
          <w:marBottom w:val="0"/>
          <w:divBdr>
            <w:top w:val="none" w:sz="0" w:space="0" w:color="auto"/>
            <w:left w:val="none" w:sz="0" w:space="0" w:color="auto"/>
            <w:bottom w:val="none" w:sz="0" w:space="0" w:color="auto"/>
            <w:right w:val="none" w:sz="0" w:space="0" w:color="auto"/>
          </w:divBdr>
        </w:div>
        <w:div w:id="2068869451">
          <w:marLeft w:val="0"/>
          <w:marRight w:val="0"/>
          <w:marTop w:val="0"/>
          <w:marBottom w:val="0"/>
          <w:divBdr>
            <w:top w:val="none" w:sz="0" w:space="0" w:color="auto"/>
            <w:left w:val="none" w:sz="0" w:space="0" w:color="auto"/>
            <w:bottom w:val="none" w:sz="0" w:space="0" w:color="auto"/>
            <w:right w:val="none" w:sz="0" w:space="0" w:color="auto"/>
          </w:divBdr>
        </w:div>
        <w:div w:id="2071147435">
          <w:marLeft w:val="0"/>
          <w:marRight w:val="0"/>
          <w:marTop w:val="0"/>
          <w:marBottom w:val="0"/>
          <w:divBdr>
            <w:top w:val="none" w:sz="0" w:space="0" w:color="auto"/>
            <w:left w:val="none" w:sz="0" w:space="0" w:color="auto"/>
            <w:bottom w:val="none" w:sz="0" w:space="0" w:color="auto"/>
            <w:right w:val="none" w:sz="0" w:space="0" w:color="auto"/>
          </w:divBdr>
        </w:div>
        <w:div w:id="2085835657">
          <w:marLeft w:val="0"/>
          <w:marRight w:val="0"/>
          <w:marTop w:val="0"/>
          <w:marBottom w:val="0"/>
          <w:divBdr>
            <w:top w:val="none" w:sz="0" w:space="0" w:color="auto"/>
            <w:left w:val="none" w:sz="0" w:space="0" w:color="auto"/>
            <w:bottom w:val="none" w:sz="0" w:space="0" w:color="auto"/>
            <w:right w:val="none" w:sz="0" w:space="0" w:color="auto"/>
          </w:divBdr>
        </w:div>
        <w:div w:id="2088571105">
          <w:marLeft w:val="0"/>
          <w:marRight w:val="0"/>
          <w:marTop w:val="0"/>
          <w:marBottom w:val="0"/>
          <w:divBdr>
            <w:top w:val="none" w:sz="0" w:space="0" w:color="auto"/>
            <w:left w:val="none" w:sz="0" w:space="0" w:color="auto"/>
            <w:bottom w:val="none" w:sz="0" w:space="0" w:color="auto"/>
            <w:right w:val="none" w:sz="0" w:space="0" w:color="auto"/>
          </w:divBdr>
        </w:div>
        <w:div w:id="2089647995">
          <w:marLeft w:val="0"/>
          <w:marRight w:val="0"/>
          <w:marTop w:val="0"/>
          <w:marBottom w:val="0"/>
          <w:divBdr>
            <w:top w:val="none" w:sz="0" w:space="0" w:color="auto"/>
            <w:left w:val="none" w:sz="0" w:space="0" w:color="auto"/>
            <w:bottom w:val="none" w:sz="0" w:space="0" w:color="auto"/>
            <w:right w:val="none" w:sz="0" w:space="0" w:color="auto"/>
          </w:divBdr>
        </w:div>
        <w:div w:id="2104255285">
          <w:marLeft w:val="0"/>
          <w:marRight w:val="0"/>
          <w:marTop w:val="0"/>
          <w:marBottom w:val="0"/>
          <w:divBdr>
            <w:top w:val="none" w:sz="0" w:space="0" w:color="auto"/>
            <w:left w:val="none" w:sz="0" w:space="0" w:color="auto"/>
            <w:bottom w:val="none" w:sz="0" w:space="0" w:color="auto"/>
            <w:right w:val="none" w:sz="0" w:space="0" w:color="auto"/>
          </w:divBdr>
        </w:div>
        <w:div w:id="2137410720">
          <w:marLeft w:val="0"/>
          <w:marRight w:val="0"/>
          <w:marTop w:val="0"/>
          <w:marBottom w:val="0"/>
          <w:divBdr>
            <w:top w:val="none" w:sz="0" w:space="0" w:color="auto"/>
            <w:left w:val="none" w:sz="0" w:space="0" w:color="auto"/>
            <w:bottom w:val="none" w:sz="0" w:space="0" w:color="auto"/>
            <w:right w:val="none" w:sz="0" w:space="0" w:color="auto"/>
          </w:divBdr>
        </w:div>
      </w:divsChild>
    </w:div>
    <w:div w:id="21316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fasd.msu.edu/academic-career-paths/thriving-as-an-academic-specialist-at-msu/examples-of-reflective-essays-for-academic-specialists-by-college/" TargetMode="External"/><Relationship Id="rId18" Type="http://schemas.openxmlformats.org/officeDocument/2006/relationships/hyperlink" Target="https://search.msu.edu/people/index.php" TargetMode="External"/><Relationship Id="rId26" Type="http://schemas.openxmlformats.org/officeDocument/2006/relationships/hyperlink" Target="https://hr.msu.edu/policies-procedures/faculty-academic-staff/academic-specialist-handbook/index.html" TargetMode="External"/><Relationship Id="rId3" Type="http://schemas.openxmlformats.org/officeDocument/2006/relationships/customXml" Target="../customXml/item3.xml"/><Relationship Id="rId21" Type="http://schemas.openxmlformats.org/officeDocument/2006/relationships/hyperlink" Target="https://acadgov.msu.edu/bylaw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ewlessk@msu.edu" TargetMode="External"/><Relationship Id="rId17" Type="http://schemas.openxmlformats.org/officeDocument/2006/relationships/hyperlink" Target="https://search.msu.edu/people/index.php" TargetMode="External"/><Relationship Id="rId25" Type="http://schemas.openxmlformats.org/officeDocument/2006/relationships/hyperlink" Target="https://hr.msu.edu/ua/hiring/faculty-academic-staff/reporting-guidance.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fasd.msu.edu/academic-career-paths/thriving-as-an-academic-specialist-at-msu/examples-of-reflective-essays-for-academic-specialists-by-college/" TargetMode="External"/><Relationship Id="rId20" Type="http://schemas.openxmlformats.org/officeDocument/2006/relationships/hyperlink" Target="https://hr.msu.edu/policies-procedures/faculty-academic-staff/faculty-handbook/recommendations.html" TargetMode="External"/><Relationship Id="rId29" Type="http://schemas.openxmlformats.org/officeDocument/2006/relationships/hyperlink" Target="mailto:rundblad@msu.edu?subject=Awards%20and%20Academic%20Specialis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wlessk@msu.edu" TargetMode="External"/><Relationship Id="rId24" Type="http://schemas.openxmlformats.org/officeDocument/2006/relationships/hyperlink" Target="https://hr.msu.edu/ua/hiring/faculty-academic-staff/reporting-guidance.html"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r.msu.edu/ua/promotion/faculty-academic-staff/" TargetMode="External"/><Relationship Id="rId23" Type="http://schemas.openxmlformats.org/officeDocument/2006/relationships/hyperlink" Target="https://hr.msu.edu/ua/hiring/faculty-academic-staff/reporting-guidance.html" TargetMode="External"/><Relationship Id="rId28" Type="http://schemas.openxmlformats.org/officeDocument/2006/relationships/hyperlink" Target="https://hr.msu.edu/ua/forms/faculty-academic-staff/info-fixed-term-memorandum.html" TargetMode="External"/><Relationship Id="rId10" Type="http://schemas.openxmlformats.org/officeDocument/2006/relationships/endnotes" Target="endnotes.xml"/><Relationship Id="rId19" Type="http://schemas.openxmlformats.org/officeDocument/2006/relationships/hyperlink" Target="chrome-extension://efaidnbmnnnibpcajpcglclefindmkaj/https:/hr.msu.edu/policies-procedures/documents/Statement-Faculty-Tenure-Promotion.pdf" TargetMode="External"/><Relationship Id="rId31" Type="http://schemas.openxmlformats.org/officeDocument/2006/relationships/hyperlink" Target="https://provost.msu.edu/priorities-and-initiatives/honorifics/all-university-awards/distinguished-academic-staff-nomin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wlessk@msu.edu" TargetMode="External"/><Relationship Id="rId22" Type="http://schemas.openxmlformats.org/officeDocument/2006/relationships/hyperlink" Target="https://hr.msu.edu/policies-procedures/faculty-academic-staff/academic-hiring-manual/academic_positions_ranks.html" TargetMode="External"/><Relationship Id="rId27" Type="http://schemas.openxmlformats.org/officeDocument/2006/relationships/hyperlink" Target="https://hr.msu.edu/ua/forms/faculty-academic-staff/info-spd.html" TargetMode="External"/><Relationship Id="rId30" Type="http://schemas.openxmlformats.org/officeDocument/2006/relationships/hyperlink" Target="mailto:amey@msu.edu?subject=Awards%20amd%20Academic%20Specialist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FAD2022">
      <a:dk1>
        <a:sysClr val="windowText" lastClr="000000"/>
      </a:dk1>
      <a:lt1>
        <a:sysClr val="window" lastClr="FFFFFF"/>
      </a:lt1>
      <a:dk2>
        <a:srgbClr val="18453B"/>
      </a:dk2>
      <a:lt2>
        <a:srgbClr val="ECEBEB"/>
      </a:lt2>
      <a:accent1>
        <a:srgbClr val="008208"/>
      </a:accent1>
      <a:accent2>
        <a:srgbClr val="CB5A28"/>
      </a:accent2>
      <a:accent3>
        <a:srgbClr val="97A2A2"/>
      </a:accent3>
      <a:accent4>
        <a:srgbClr val="7BBD00"/>
      </a:accent4>
      <a:accent5>
        <a:srgbClr val="0B9A6D"/>
      </a:accent5>
      <a:accent6>
        <a:srgbClr val="639363"/>
      </a:accent6>
      <a:hlink>
        <a:srgbClr val="0563C1"/>
      </a:hlink>
      <a:folHlink>
        <a:srgbClr val="954F72"/>
      </a:folHlink>
    </a:clrScheme>
    <a:fontScheme name="Path">
      <a:majorFont>
        <a:latin typeface="Impact"/>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7BDF9305829347937E49974AA42D35" ma:contentTypeVersion="8" ma:contentTypeDescription="Create a new document." ma:contentTypeScope="" ma:versionID="aff076492daba6ecfa660b54d2a14daf">
  <xsd:schema xmlns:xsd="http://www.w3.org/2001/XMLSchema" xmlns:xs="http://www.w3.org/2001/XMLSchema" xmlns:p="http://schemas.microsoft.com/office/2006/metadata/properties" xmlns:ns2="ed13dd45-d836-4448-8160-d88a08a15072" xmlns:ns3="d3c3659e-2d6a-4b73-b933-2788b79f5277" targetNamespace="http://schemas.microsoft.com/office/2006/metadata/properties" ma:root="true" ma:fieldsID="84f87d6f23d786d3b8322292f572bc18" ns2:_="" ns3:_="">
    <xsd:import namespace="ed13dd45-d836-4448-8160-d88a08a15072"/>
    <xsd:import namespace="d3c3659e-2d6a-4b73-b933-2788b79f52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3dd45-d836-4448-8160-d88a08a1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3659e-2d6a-4b73-b933-2788b79f52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3c3659e-2d6a-4b73-b933-2788b79f5277">
      <UserInfo>
        <DisplayName>Neal, Makena</DisplayName>
        <AccountId>89</AccountId>
        <AccountType/>
      </UserInfo>
    </SharedWithUsers>
  </documentManagement>
</p:properties>
</file>

<file path=customXml/itemProps1.xml><?xml version="1.0" encoding="utf-8"?>
<ds:datastoreItem xmlns:ds="http://schemas.openxmlformats.org/officeDocument/2006/customXml" ds:itemID="{9463A792-3AB8-4724-86D1-965D0E575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3dd45-d836-4448-8160-d88a08a15072"/>
    <ds:schemaRef ds:uri="d3c3659e-2d6a-4b73-b933-2788b79f5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5F559-FA37-4BD6-AA85-33831077DA6B}">
  <ds:schemaRefs>
    <ds:schemaRef ds:uri="http://schemas.openxmlformats.org/officeDocument/2006/bibliography"/>
  </ds:schemaRefs>
</ds:datastoreItem>
</file>

<file path=customXml/itemProps3.xml><?xml version="1.0" encoding="utf-8"?>
<ds:datastoreItem xmlns:ds="http://schemas.openxmlformats.org/officeDocument/2006/customXml" ds:itemID="{8D0B0BF5-ACC5-4E1E-A5E0-CB3D613B0BF9}">
  <ds:schemaRefs>
    <ds:schemaRef ds:uri="http://schemas.microsoft.com/sharepoint/v3/contenttype/forms"/>
  </ds:schemaRefs>
</ds:datastoreItem>
</file>

<file path=customXml/itemProps4.xml><?xml version="1.0" encoding="utf-8"?>
<ds:datastoreItem xmlns:ds="http://schemas.openxmlformats.org/officeDocument/2006/customXml" ds:itemID="{68F7CAE7-F20D-43B5-957B-F63F1D66BDA6}">
  <ds:schemaRefs>
    <ds:schemaRef ds:uri="http://schemas.microsoft.com/office/2006/metadata/properties"/>
    <ds:schemaRef ds:uri="http://schemas.microsoft.com/office/infopath/2007/PartnerControls"/>
    <ds:schemaRef ds:uri="d3c3659e-2d6a-4b73-b933-2788b79f52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4273</Words>
  <Characters>24362</Characters>
  <Application>Microsoft Office Word</Application>
  <DocSecurity>0</DocSecurity>
  <Lines>203</Lines>
  <Paragraphs>57</Paragraphs>
  <ScaleCrop>false</ScaleCrop>
  <Company/>
  <LinksUpToDate>false</LinksUpToDate>
  <CharactersWithSpaces>28578</CharactersWithSpaces>
  <SharedDoc>false</SharedDoc>
  <HLinks>
    <vt:vector size="126" baseType="variant">
      <vt:variant>
        <vt:i4>3473463</vt:i4>
      </vt:variant>
      <vt:variant>
        <vt:i4>60</vt:i4>
      </vt:variant>
      <vt:variant>
        <vt:i4>0</vt:i4>
      </vt:variant>
      <vt:variant>
        <vt:i4>5</vt:i4>
      </vt:variant>
      <vt:variant>
        <vt:lpwstr>https://provost.msu.edu/priorities-and-initiatives/honorifics/all-university-awards/distinguished-academic-staff-nomination</vt:lpwstr>
      </vt:variant>
      <vt:variant>
        <vt:lpwstr/>
      </vt:variant>
      <vt:variant>
        <vt:i4>6553604</vt:i4>
      </vt:variant>
      <vt:variant>
        <vt:i4>57</vt:i4>
      </vt:variant>
      <vt:variant>
        <vt:i4>0</vt:i4>
      </vt:variant>
      <vt:variant>
        <vt:i4>5</vt:i4>
      </vt:variant>
      <vt:variant>
        <vt:lpwstr>mailto:amey@msu.edu?subject=Awards%20amd%20Academic%20Specialists</vt:lpwstr>
      </vt:variant>
      <vt:variant>
        <vt:lpwstr/>
      </vt:variant>
      <vt:variant>
        <vt:i4>8323082</vt:i4>
      </vt:variant>
      <vt:variant>
        <vt:i4>54</vt:i4>
      </vt:variant>
      <vt:variant>
        <vt:i4>0</vt:i4>
      </vt:variant>
      <vt:variant>
        <vt:i4>5</vt:i4>
      </vt:variant>
      <vt:variant>
        <vt:lpwstr>mailto:rundblad@msu.edu?subject=Awards%20and%20Academic%20Specialists</vt:lpwstr>
      </vt:variant>
      <vt:variant>
        <vt:lpwstr/>
      </vt:variant>
      <vt:variant>
        <vt:i4>7864365</vt:i4>
      </vt:variant>
      <vt:variant>
        <vt:i4>51</vt:i4>
      </vt:variant>
      <vt:variant>
        <vt:i4>0</vt:i4>
      </vt:variant>
      <vt:variant>
        <vt:i4>5</vt:i4>
      </vt:variant>
      <vt:variant>
        <vt:lpwstr>https://hr.msu.edu/ua/forms/faculty-academic-staff/info-fixed-term-memorandum.html</vt:lpwstr>
      </vt:variant>
      <vt:variant>
        <vt:lpwstr/>
      </vt:variant>
      <vt:variant>
        <vt:i4>4718601</vt:i4>
      </vt:variant>
      <vt:variant>
        <vt:i4>48</vt:i4>
      </vt:variant>
      <vt:variant>
        <vt:i4>0</vt:i4>
      </vt:variant>
      <vt:variant>
        <vt:i4>5</vt:i4>
      </vt:variant>
      <vt:variant>
        <vt:lpwstr>https://hr.msu.edu/ua/forms/faculty-academic-staff/info-spd.html</vt:lpwstr>
      </vt:variant>
      <vt:variant>
        <vt:lpwstr/>
      </vt:variant>
      <vt:variant>
        <vt:i4>1114178</vt:i4>
      </vt:variant>
      <vt:variant>
        <vt:i4>45</vt:i4>
      </vt:variant>
      <vt:variant>
        <vt:i4>0</vt:i4>
      </vt:variant>
      <vt:variant>
        <vt:i4>5</vt:i4>
      </vt:variant>
      <vt:variant>
        <vt:lpwstr>https://hr.msu.edu/policies-procedures/faculty-academic-staff/academic-specialist-handbook/index.html</vt:lpwstr>
      </vt:variant>
      <vt:variant>
        <vt:lpwstr/>
      </vt:variant>
      <vt:variant>
        <vt:i4>7864370</vt:i4>
      </vt:variant>
      <vt:variant>
        <vt:i4>42</vt:i4>
      </vt:variant>
      <vt:variant>
        <vt:i4>0</vt:i4>
      </vt:variant>
      <vt:variant>
        <vt:i4>5</vt:i4>
      </vt:variant>
      <vt:variant>
        <vt:lpwstr>https://hr.msu.edu/ua/hiring/faculty-academic-staff/reporting-guidance.html</vt:lpwstr>
      </vt:variant>
      <vt:variant>
        <vt:lpwstr/>
      </vt:variant>
      <vt:variant>
        <vt:i4>7864370</vt:i4>
      </vt:variant>
      <vt:variant>
        <vt:i4>39</vt:i4>
      </vt:variant>
      <vt:variant>
        <vt:i4>0</vt:i4>
      </vt:variant>
      <vt:variant>
        <vt:i4>5</vt:i4>
      </vt:variant>
      <vt:variant>
        <vt:lpwstr>https://hr.msu.edu/ua/hiring/faculty-academic-staff/reporting-guidance.html</vt:lpwstr>
      </vt:variant>
      <vt:variant>
        <vt:lpwstr/>
      </vt:variant>
      <vt:variant>
        <vt:i4>7864370</vt:i4>
      </vt:variant>
      <vt:variant>
        <vt:i4>36</vt:i4>
      </vt:variant>
      <vt:variant>
        <vt:i4>0</vt:i4>
      </vt:variant>
      <vt:variant>
        <vt:i4>5</vt:i4>
      </vt:variant>
      <vt:variant>
        <vt:lpwstr>https://hr.msu.edu/ua/hiring/faculty-academic-staff/reporting-guidance.html</vt:lpwstr>
      </vt:variant>
      <vt:variant>
        <vt:lpwstr/>
      </vt:variant>
      <vt:variant>
        <vt:i4>3997818</vt:i4>
      </vt:variant>
      <vt:variant>
        <vt:i4>33</vt:i4>
      </vt:variant>
      <vt:variant>
        <vt:i4>0</vt:i4>
      </vt:variant>
      <vt:variant>
        <vt:i4>5</vt:i4>
      </vt:variant>
      <vt:variant>
        <vt:lpwstr>https://hr.msu.edu/policies-procedures/faculty-academic-staff/academic-hiring-manual/academic_positions_ranks.html</vt:lpwstr>
      </vt:variant>
      <vt:variant>
        <vt:lpwstr/>
      </vt:variant>
      <vt:variant>
        <vt:i4>6619191</vt:i4>
      </vt:variant>
      <vt:variant>
        <vt:i4>30</vt:i4>
      </vt:variant>
      <vt:variant>
        <vt:i4>0</vt:i4>
      </vt:variant>
      <vt:variant>
        <vt:i4>5</vt:i4>
      </vt:variant>
      <vt:variant>
        <vt:lpwstr>https://acadgov.msu.edu/bylaws</vt:lpwstr>
      </vt:variant>
      <vt:variant>
        <vt:lpwstr>section1</vt:lpwstr>
      </vt:variant>
      <vt:variant>
        <vt:i4>7864440</vt:i4>
      </vt:variant>
      <vt:variant>
        <vt:i4>27</vt:i4>
      </vt:variant>
      <vt:variant>
        <vt:i4>0</vt:i4>
      </vt:variant>
      <vt:variant>
        <vt:i4>5</vt:i4>
      </vt:variant>
      <vt:variant>
        <vt:lpwstr>https://hr.msu.edu/policies-procedures/faculty-academic-staff/faculty-handbook/recommendations.html</vt:lpwstr>
      </vt:variant>
      <vt:variant>
        <vt:lpwstr/>
      </vt:variant>
      <vt:variant>
        <vt:i4>7340081</vt:i4>
      </vt:variant>
      <vt:variant>
        <vt:i4>24</vt:i4>
      </vt:variant>
      <vt:variant>
        <vt:i4>0</vt:i4>
      </vt:variant>
      <vt:variant>
        <vt:i4>5</vt:i4>
      </vt:variant>
      <vt:variant>
        <vt:lpwstr>chrome-extension://efaidnbmnnnibpcajpcglclefindmkaj/https:/hr.msu.edu/policies-procedures/documents/Statement-Faculty-Tenure-Promotion.pdf</vt:lpwstr>
      </vt:variant>
      <vt:variant>
        <vt:lpwstr/>
      </vt:variant>
      <vt:variant>
        <vt:i4>7798908</vt:i4>
      </vt:variant>
      <vt:variant>
        <vt:i4>21</vt:i4>
      </vt:variant>
      <vt:variant>
        <vt:i4>0</vt:i4>
      </vt:variant>
      <vt:variant>
        <vt:i4>5</vt:i4>
      </vt:variant>
      <vt:variant>
        <vt:lpwstr>https://search.msu.edu/people/index.php</vt:lpwstr>
      </vt:variant>
      <vt:variant>
        <vt:lpwstr/>
      </vt:variant>
      <vt:variant>
        <vt:i4>7798908</vt:i4>
      </vt:variant>
      <vt:variant>
        <vt:i4>18</vt:i4>
      </vt:variant>
      <vt:variant>
        <vt:i4>0</vt:i4>
      </vt:variant>
      <vt:variant>
        <vt:i4>5</vt:i4>
      </vt:variant>
      <vt:variant>
        <vt:lpwstr>https://search.msu.edu/people/index.php</vt:lpwstr>
      </vt:variant>
      <vt:variant>
        <vt:lpwstr/>
      </vt:variant>
      <vt:variant>
        <vt:i4>589890</vt:i4>
      </vt:variant>
      <vt:variant>
        <vt:i4>15</vt:i4>
      </vt:variant>
      <vt:variant>
        <vt:i4>0</vt:i4>
      </vt:variant>
      <vt:variant>
        <vt:i4>5</vt:i4>
      </vt:variant>
      <vt:variant>
        <vt:lpwstr>https://ofasd.msu.edu/academic-career-paths/thriving-as-an-academic-specialist-at-msu/examples-of-reflective-essays-for-academic-specialists-by-college/</vt:lpwstr>
      </vt:variant>
      <vt:variant>
        <vt:lpwstr/>
      </vt:variant>
      <vt:variant>
        <vt:i4>2752549</vt:i4>
      </vt:variant>
      <vt:variant>
        <vt:i4>12</vt:i4>
      </vt:variant>
      <vt:variant>
        <vt:i4>0</vt:i4>
      </vt:variant>
      <vt:variant>
        <vt:i4>5</vt:i4>
      </vt:variant>
      <vt:variant>
        <vt:lpwstr>https://hr.msu.edu/ua/promotion/faculty-academic-staff/</vt:lpwstr>
      </vt:variant>
      <vt:variant>
        <vt:lpwstr/>
      </vt:variant>
      <vt:variant>
        <vt:i4>1441830</vt:i4>
      </vt:variant>
      <vt:variant>
        <vt:i4>9</vt:i4>
      </vt:variant>
      <vt:variant>
        <vt:i4>0</vt:i4>
      </vt:variant>
      <vt:variant>
        <vt:i4>5</vt:i4>
      </vt:variant>
      <vt:variant>
        <vt:lpwstr>mailto:lewlessk@msu.edu</vt:lpwstr>
      </vt:variant>
      <vt:variant>
        <vt:lpwstr/>
      </vt:variant>
      <vt:variant>
        <vt:i4>589890</vt:i4>
      </vt:variant>
      <vt:variant>
        <vt:i4>6</vt:i4>
      </vt:variant>
      <vt:variant>
        <vt:i4>0</vt:i4>
      </vt:variant>
      <vt:variant>
        <vt:i4>5</vt:i4>
      </vt:variant>
      <vt:variant>
        <vt:lpwstr>https://ofasd.msu.edu/academic-career-paths/thriving-as-an-academic-specialist-at-msu/examples-of-reflective-essays-for-academic-specialists-by-college/</vt:lpwstr>
      </vt:variant>
      <vt:variant>
        <vt:lpwstr/>
      </vt:variant>
      <vt:variant>
        <vt:i4>1441830</vt:i4>
      </vt:variant>
      <vt:variant>
        <vt:i4>3</vt:i4>
      </vt:variant>
      <vt:variant>
        <vt:i4>0</vt:i4>
      </vt:variant>
      <vt:variant>
        <vt:i4>5</vt:i4>
      </vt:variant>
      <vt:variant>
        <vt:lpwstr>mailto:lewlessk@msu.edu</vt:lpwstr>
      </vt:variant>
      <vt:variant>
        <vt:lpwstr/>
      </vt:variant>
      <vt:variant>
        <vt:i4>1441830</vt:i4>
      </vt:variant>
      <vt:variant>
        <vt:i4>0</vt:i4>
      </vt:variant>
      <vt:variant>
        <vt:i4>0</vt:i4>
      </vt:variant>
      <vt:variant>
        <vt:i4>5</vt:i4>
      </vt:variant>
      <vt:variant>
        <vt:lpwstr>mailto:lewlessk@msu.edu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Petzko, Jennifer</dc:creator>
  <cp:keywords/>
  <dc:description/>
  <cp:lastModifiedBy>Hodges, Kelly</cp:lastModifiedBy>
  <cp:revision>342</cp:revision>
  <dcterms:created xsi:type="dcterms:W3CDTF">2024-03-10T02:28:00Z</dcterms:created>
  <dcterms:modified xsi:type="dcterms:W3CDTF">2024-04-08T19:56:00Z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61279cc86d2c9c56313e4176c949e48af088af6aed34f1458f2f35d84590cb3c</vt:lpwstr>
  </property>
  <property fmtid="{D5CDD505-2E9C-101B-9397-08002B2CF9AE}" pid="3" name="ContentTypeId">
    <vt:lpwstr>0x010100517BDF9305829347937E49974AA42D35</vt:lpwstr>
  </property>
</Properties>
</file>